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7E" w:rsidRDefault="005D037E" w:rsidP="005D037E">
      <w:pPr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Wymagania edukacyjne z języka polskiego dla klasy 3</w:t>
      </w:r>
      <w:r w:rsidR="004766A9">
        <w:rPr>
          <w:rFonts w:ascii="Times" w:hAnsi="Times"/>
          <w:color w:val="000000"/>
          <w:sz w:val="27"/>
          <w:szCs w:val="27"/>
        </w:rPr>
        <w:t>g</w:t>
      </w:r>
      <w:r>
        <w:rPr>
          <w:rFonts w:ascii="Times" w:hAnsi="Times"/>
          <w:color w:val="000000"/>
          <w:sz w:val="27"/>
          <w:szCs w:val="27"/>
        </w:rPr>
        <w:t xml:space="preserve"> na rok szkolny [2025/2026] w oparciu o program nauczania </w:t>
      </w:r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NOWE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Ponadsłowami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 - p</w:t>
      </w:r>
      <w:r w:rsidRPr="002D4563">
        <w:rPr>
          <w:rFonts w:ascii="Times" w:hAnsi="Times"/>
          <w:color w:val="000000"/>
          <w:sz w:val="27"/>
          <w:szCs w:val="27"/>
        </w:rPr>
        <w:t>rogram nauczania języka polskiego w liceum ogólnokształcącym i technikum od roku szkolnego 2019/2020</w:t>
      </w:r>
      <w:r>
        <w:rPr>
          <w:rFonts w:ascii="Times" w:hAnsi="Times"/>
          <w:color w:val="000000"/>
          <w:sz w:val="27"/>
          <w:szCs w:val="27"/>
        </w:rPr>
        <w:t xml:space="preserve"> autorstwa Barbary Łęckiej - oraz sposoby sprawdzania osiągnięć edukacyjnych uczniów</w:t>
      </w:r>
    </w:p>
    <w:p w:rsidR="004A08CB" w:rsidRDefault="004A08CB" w:rsidP="005D037E">
      <w:pPr>
        <w:jc w:val="center"/>
        <w:rPr>
          <w:rFonts w:ascii="Times" w:hAnsi="Times"/>
          <w:color w:val="000000"/>
          <w:sz w:val="27"/>
          <w:szCs w:val="27"/>
        </w:rPr>
      </w:pPr>
    </w:p>
    <w:p w:rsidR="004A08CB" w:rsidRPr="004A08CB" w:rsidRDefault="004A08CB" w:rsidP="004A08CB">
      <w:pPr>
        <w:jc w:val="both"/>
        <w:rPr>
          <w:rFonts w:ascii="Times" w:hAnsi="Times"/>
          <w:color w:val="000000"/>
          <w:sz w:val="28"/>
          <w:szCs w:val="28"/>
        </w:rPr>
      </w:pPr>
      <w:r>
        <w:rPr>
          <w:rFonts w:ascii="Times" w:hAnsi="Times"/>
          <w:color w:val="000000"/>
          <w:sz w:val="28"/>
          <w:szCs w:val="28"/>
        </w:rPr>
        <w:t>I Wymagania edukacyjne</w:t>
      </w:r>
    </w:p>
    <w:p w:rsidR="00506B33" w:rsidRDefault="00506B33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441DC5" w:rsidRPr="009706AD" w:rsidRDefault="007073E3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4" o:spid="_x0000_s1026" style="position:absolute;margin-left:.35pt;margin-top:11.35pt;width:26.25pt;height:12pt;z-index:251659264;visibility:visible" fillcolor="#d8d8d8"/>
        </w:pict>
      </w:r>
      <w:r w:rsidR="00441DC5" w:rsidRPr="009706AD">
        <w:rPr>
          <w:rFonts w:ascii="Times New Roman" w:hAnsi="Times New Roman"/>
          <w:sz w:val="20"/>
          <w:szCs w:val="20"/>
        </w:rPr>
        <w:t>* zakres rozszerzony</w:t>
      </w:r>
    </w:p>
    <w:p w:rsidR="00441DC5" w:rsidRPr="009706AD" w:rsidRDefault="007073E3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5" o:spid="_x0000_s1027" style="position:absolute;margin-left:.35pt;margin-top:12.1pt;width:26.25pt;height:1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"/>
        </w:pict>
      </w:r>
      <w:r w:rsidR="00441DC5" w:rsidRPr="009706AD">
        <w:rPr>
          <w:rFonts w:ascii="Times New Roman" w:hAnsi="Times New Roman"/>
          <w:sz w:val="20"/>
          <w:szCs w:val="20"/>
        </w:rPr>
        <w:t>materiał obligatoryjny</w:t>
      </w:r>
    </w:p>
    <w:p w:rsidR="00441DC5" w:rsidRPr="009706AD" w:rsidRDefault="00441DC5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materiał fakultatywny</w:t>
      </w:r>
    </w:p>
    <w:p w:rsidR="00EF1855" w:rsidRDefault="00EF1855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16"/>
        <w:gridCol w:w="2319"/>
        <w:gridCol w:w="2321"/>
        <w:gridCol w:w="2342"/>
        <w:gridCol w:w="2346"/>
        <w:gridCol w:w="2571"/>
      </w:tblGrid>
      <w:tr w:rsidR="00671122" w:rsidRPr="009706AD" w:rsidTr="00834263">
        <w:tc>
          <w:tcPr>
            <w:tcW w:w="2316" w:type="dxa"/>
            <w:vMerge w:val="restart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671122" w:rsidRPr="009706AD" w:rsidTr="00834263">
        <w:tc>
          <w:tcPr>
            <w:tcW w:w="2316" w:type="dxa"/>
            <w:vMerge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MŁODA POLSKA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671122" w:rsidRPr="009706AD" w:rsidTr="00834263">
        <w:trPr>
          <w:trHeight w:val="1947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B524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2.</w:t>
            </w:r>
          </w:p>
          <w:p w:rsidR="00671122" w:rsidRPr="00FA7E71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nazwy epoki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umiejscowić Młodą Polskę w czasie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etymologię </w:t>
            </w:r>
            <w:r>
              <w:rPr>
                <w:rFonts w:ascii="Times New Roman" w:hAnsi="Times New Roman"/>
                <w:sz w:val="20"/>
                <w:szCs w:val="20"/>
              </w:rPr>
              <w:t>nazw epoki</w:t>
            </w:r>
          </w:p>
          <w:p w:rsidR="00671122" w:rsidRPr="001D493C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pojęć: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>dekadentyzm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>filister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 xml:space="preserve">sztuka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dla sztuki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scharakteryzować cechy przełomu modernistycznego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specyfikę przełomu modernistycznego na ziemiach polskich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znaczenie Krakowa dla rozwoju Młodej Polski</w:t>
            </w:r>
          </w:p>
        </w:tc>
      </w:tr>
      <w:tr w:rsidR="00671122" w:rsidRPr="009706AD" w:rsidTr="00834263">
        <w:trPr>
          <w:trHeight w:val="1947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34464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671122" w:rsidRPr="000B524B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Filozofia </w:t>
            </w:r>
            <w:r>
              <w:rPr>
                <w:rFonts w:ascii="Times New Roman" w:hAnsi="Times New Roman"/>
                <w:sz w:val="20"/>
                <w:szCs w:val="20"/>
              </w:rPr>
              <w:t>końca wieku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najważniejszych filozofów epoki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główne założenia filozofii Arthura Schopenhauera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główne założenia filozofii Friedricha Nietzschego </w:t>
            </w:r>
          </w:p>
          <w:p w:rsidR="00671122" w:rsidRPr="0034464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główne założenia filozofii Henriego Bergsona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 założenia filozofii Arthura Schopenhauera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główne założenia filozofii Friedricha Nietzschego </w:t>
            </w:r>
          </w:p>
          <w:p w:rsidR="00671122" w:rsidRPr="0034464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 założenia filozofii Henriego Bergsona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 przyczyny popularności filozofii Arthura Schopenhauera pod koniec XIX wieku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porównać poznane założenia filozoficzne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0" w:name="_Hlk172534682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U progu sztuki nowoczesnej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dominujące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kierunki w sztuce modernistycznej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nowe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kierunki w sztuce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zilustrować przykładami cechy nowych kierunków w sztuce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twórczość najważniejszych artystów modernistycznych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najważniejsze dzieła młodopolskie i modernistyczne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wybranych dzieł sztuki reprezentujących impresjonizm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symbolizm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opisać zmiany, jakie zaszły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teatrze na przełomie wieków XIX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XX</w:t>
            </w:r>
          </w:p>
        </w:tc>
      </w:tr>
      <w:bookmarkEnd w:id="0"/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MŁODA POLSKA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literatury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modernizmu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nurty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sztuce, które znalazły swoje odzwierciedlenie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literaturze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pojęcia: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symbolizm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impresjonizm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>,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 xml:space="preserve"> ekspresjonizm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klasycyzm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naturalizm</w:t>
            </w: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wpływ nowych kierunków sztuki na literaturę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omówić sposób zastosowania nowych kierunków sztuki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w literaturze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zjawisko krytyki literackiej w okresie Młodej Polski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*zdefiniować synestezję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:rsidR="00671122" w:rsidRPr="006F26C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Charles Baudelaire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stylistyczne i omówić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symboliczne znaczenie padliny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puenty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motyw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vanitas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wymowę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językowej wybranego fragmentu wiersza</w:t>
            </w:r>
          </w:p>
          <w:p w:rsidR="00671122" w:rsidRPr="000018F3" w:rsidRDefault="00671122" w:rsidP="00834263">
            <w:pPr>
              <w:snapToGrid w:val="0"/>
              <w:spacing w:after="0"/>
              <w:ind w:right="41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:rsidR="00671122" w:rsidRPr="006F26C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Arthur Rimbaud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motyw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homo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viator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przesłanie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symboliczne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zinterpretować ich znaczenie</w:t>
            </w:r>
          </w:p>
        </w:tc>
        <w:tc>
          <w:tcPr>
            <w:tcW w:w="2571" w:type="dxa"/>
            <w:shd w:val="clear" w:color="auto" w:fill="FFFFFF"/>
          </w:tcPr>
          <w:p w:rsidR="00671122" w:rsidRPr="00977DC5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:rsidR="00671122" w:rsidRPr="001B40B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Paul Verlaine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typ liryki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na podstawie utworu, czym powinno charakteryzować się prawdziwe dzieło sztuki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elementy, jakich powinien wystrzegać się poeta modernistyczny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impresjonistyczne 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10. </w:t>
            </w:r>
          </w:p>
          <w:p w:rsidR="00671122" w:rsidRPr="005F451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Człowiek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i człowieczeństwo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Jądrze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narratora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opisać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utworze relacje między kolonizatorami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mieszkańcami Afryki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sylwetkę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i omówić jego przemianę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podstawie utworu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na temat okoliczności,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których dochodzi do głosu ciemna strona natury człowieka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komentarze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pod adresem Europejczyków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przedstawioną w utworze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koncepcję ludzkiej natury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relacji między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Marlowem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Kurtzem</w:t>
            </w:r>
            <w:proofErr w:type="spellEnd"/>
          </w:p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11. </w:t>
            </w:r>
          </w:p>
          <w:p w:rsidR="00671122" w:rsidRPr="0064757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stronę ciemności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Jądro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Kurtza</w:t>
            </w:r>
            <w:proofErr w:type="spellEnd"/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przemianę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w kontekście rozmowy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narzeczoną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Kurtza</w:t>
            </w:r>
            <w:proofErr w:type="spellEnd"/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tekstu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wyprawę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w sensie geograficznym, psychologicznym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moralnym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katabazy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treści utworu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671122" w:rsidRPr="00774AE0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Jądro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 jako utwór modernistyczny</w:t>
            </w:r>
          </w:p>
        </w:tc>
        <w:tc>
          <w:tcPr>
            <w:tcW w:w="2319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narracji </w:t>
            </w:r>
          </w:p>
        </w:tc>
        <w:tc>
          <w:tcPr>
            <w:tcW w:w="2321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utworu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budowy szkatułkowej</w:t>
            </w:r>
          </w:p>
        </w:tc>
        <w:tc>
          <w:tcPr>
            <w:tcW w:w="2342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uzasadnić tezę, że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Jądro ciemności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jest opowiadaniem psychologicznym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techniki zastosowane przy opisach natury</w:t>
            </w:r>
          </w:p>
        </w:tc>
        <w:tc>
          <w:tcPr>
            <w:tcW w:w="2346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mroku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światła w utworze</w:t>
            </w:r>
          </w:p>
        </w:tc>
        <w:tc>
          <w:tcPr>
            <w:tcW w:w="2571" w:type="dxa"/>
            <w:shd w:val="clear" w:color="auto" w:fill="auto"/>
          </w:tcPr>
          <w:p w:rsidR="00671122" w:rsidRPr="006C509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konteksty: historycznoliteracki, psychologiczny, społeczny, kulturowy itp.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:rsidR="00671122" w:rsidRPr="001A7354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Julia Hartwig,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jądrze ciemności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 podstawie wiersza doświadczenia ofiar i ograniczenia, którym one podlegały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treść wiersza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Jądra ciemności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Josepha Conrada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charakter wypowiedzi podmiotu lirycznego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wymowę utworu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14. </w:t>
            </w:r>
          </w:p>
          <w:p w:rsidR="00671122" w:rsidRPr="008C0997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Poszukiwanie leku na ból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istnienia w wierszu Kazimierza Przerwy-Tetmajera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Koniec wieku XIX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podmiot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liryczny i adresata lirycznego utworu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podmiotu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 i określić jej funkcję</w:t>
            </w:r>
          </w:p>
          <w:p w:rsidR="00671122" w:rsidRPr="001D493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cechy wspólne wiersza i filozofii Arthura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Schopenhauera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na podstawie wiersza światopogląd dekadencki 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przedstawionego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wierszu portretu pokolenia</w:t>
            </w:r>
          </w:p>
        </w:tc>
        <w:tc>
          <w:tcPr>
            <w:tcW w:w="2571" w:type="dxa"/>
            <w:shd w:val="clear" w:color="auto" w:fill="E7E6E6"/>
          </w:tcPr>
          <w:p w:rsidR="00671122" w:rsidRPr="00DD1E3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dokonać sfunkcjonalizowanej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15. </w:t>
            </w:r>
          </w:p>
          <w:p w:rsidR="00671122" w:rsidRPr="00083596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Wisława Szymborska,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oczekiwania ludzi odnośnie XX wieku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przedstawionej w wierszu roli artysty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wiersz Wisławy Szymborskiej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utworem Kazimierza Przerwy-Tetmajera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Koniec wieku XIX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16.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uporządkować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17.</w:t>
            </w:r>
          </w:p>
          <w:p w:rsidR="00671122" w:rsidRPr="007C120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Rola artysty i funkcja sztuki 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Evviva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l’arte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!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treść wiersza</w:t>
            </w:r>
          </w:p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przedstawić na podstawie wiersza wizerunek młodopolskiego artysty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w wierszu i określić ich funkcję</w:t>
            </w:r>
          </w:p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sposób przedstawienia filistra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przedstawić system wartości młodopolskiego artysty na podstawie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toposy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motywy wykorzystane w wierszu i określić ich funkcję</w:t>
            </w:r>
          </w:p>
          <w:p w:rsidR="00671122" w:rsidRPr="0075601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funkcji kontrastu pomiędzy filistrem a artystą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zinterpretować funkcję tytułu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refrenu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18. </w:t>
            </w:r>
          </w:p>
          <w:p w:rsidR="00671122" w:rsidRPr="007C120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Inspiracja filozofią Arthura Schopenhauera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Nie wierzę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nic…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stylistyczne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wierszu elementy filozofii Arthura Schopenhauera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kontekstu filozoficznego w wierszu</w:t>
            </w:r>
          </w:p>
        </w:tc>
        <w:tc>
          <w:tcPr>
            <w:tcW w:w="2571" w:type="dxa"/>
            <w:shd w:val="clear" w:color="auto" w:fill="D9D9D9"/>
          </w:tcPr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1" w:name="_Hlk172535788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</w:p>
          <w:p w:rsidR="00671122" w:rsidRPr="003E41F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Impresjonistyczne obrazowanie 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Melodia mgieł nocnych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Kazimierza Przerwy-Tetmajera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czasowników użytych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zmysły, na które oddziałuje utwór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rzeczowników nazywających ulotne elementy rzeczywistości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barw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uzasadnić tezę, że wiersz tworzy pejzaż impresjonistyczny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*podać przykłady synestezji i określić jej funkcję</w:t>
            </w:r>
          </w:p>
        </w:tc>
      </w:tr>
      <w:bookmarkEnd w:id="1"/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671122" w:rsidRPr="00CB2C01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Andrzej Stasiuk,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Kucając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(fragment)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fragmentu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sposób, w jaki narrator mówi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przemijaniu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elementy obrazowania impresjonistycznego 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między człowiekiem a naturą w tekście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przedstawienia natury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tekście Andrzeja Stasiuka i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Melodia mgieł nocnych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przedstawienia natury w tekście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FA6B2C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671122" w:rsidRPr="003E41F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Lubię, kiedy kobieta...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 – młodopolski obraz erotyzmu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kobiety w utworze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obraz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>Władysława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Podkowińskiego </w:t>
            </w:r>
            <w:r w:rsidRPr="003B1731">
              <w:rPr>
                <w:rFonts w:ascii="Times New Roman" w:hAnsi="Times New Roman"/>
                <w:i/>
                <w:sz w:val="20"/>
                <w:szCs w:val="20"/>
              </w:rPr>
              <w:t>Szał uniesień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wiersza</w:t>
            </w:r>
          </w:p>
        </w:tc>
        <w:tc>
          <w:tcPr>
            <w:tcW w:w="2571" w:type="dxa"/>
            <w:shd w:val="clear" w:color="auto" w:fill="D9D9D9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671122" w:rsidRPr="00BA70C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</w:t>
            </w:r>
            <w:r w:rsidRPr="00084321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Anna Świrszczyńska, </w:t>
            </w:r>
            <w:r w:rsidRPr="00084321">
              <w:rPr>
                <w:rFonts w:ascii="Times New Roman" w:hAnsi="Times New Roman"/>
                <w:bCs/>
                <w:i/>
                <w:sz w:val="20"/>
                <w:szCs w:val="20"/>
              </w:rPr>
              <w:t>Kochanków dzieli</w:t>
            </w:r>
            <w:r w:rsidRPr="00BA70C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miłość</w:t>
            </w:r>
          </w:p>
        </w:tc>
        <w:tc>
          <w:tcPr>
            <w:tcW w:w="2319" w:type="dxa"/>
            <w:shd w:val="clear" w:color="auto" w:fill="FFFFFF"/>
          </w:tcPr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 xml:space="preserve">• wskazać adresata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lirycznego utworu 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 relację między podmiotem lirycznym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adresatem lirycznym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 paradoks w tytule wiersza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pierwsze zdanie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roli cielesności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23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4A7D3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084321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 wskazówki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671122" w:rsidRPr="003811A0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Nietzscheanizm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Leopolda Staffa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Kowal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funkcję czasowników użytych w wierszu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definicję sonetu do kompozycji wiersza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filozofii Friedricha Nietzschego 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symboli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wiersza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250A4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*rozpoznać metonimię i omówić jej funkcję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2" w:name="_Hlk172535996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671122" w:rsidRPr="003811A0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Budowanie nastroju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Deszcz jesienny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wiersza24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funkcji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tworzenia nastroju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 wpływające na muzyczność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powiązania między treścią a formą wiersza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pejzaż wewnętrzny bohatera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obrazowania impresjonistycznego 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ED2E1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*rozpoznać synestezję i omówić jej funkcję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26.</w:t>
            </w:r>
          </w:p>
          <w:p w:rsidR="00671122" w:rsidRPr="0077495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Humanistyczna afirmacja życia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Przedśpiewie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motywy i symbole wskazujące na postawę podmiotu lirycznego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artystyczne i określić ich funkcję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odnaleźć w wierszu elementy humanizmu, stoicyzmu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franciszkanizmu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elementy klasycyzmu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tytuł 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0A5DE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*omówić archetyp wędrowca występujący  w wierszu</w:t>
            </w:r>
          </w:p>
        </w:tc>
      </w:tr>
      <w:bookmarkEnd w:id="2"/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27. </w:t>
            </w:r>
          </w:p>
          <w:p w:rsidR="00671122" w:rsidRPr="001B261D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Jan Twardowski,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To nieprawdziwe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elementy świata przyrody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kreacje podmiotów lirycznych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Jana Twardowskiego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Przedśpiewie </w:t>
            </w:r>
            <w:r>
              <w:rPr>
                <w:rFonts w:ascii="Times New Roman" w:hAnsi="Times New Roman"/>
                <w:sz w:val="20"/>
                <w:szCs w:val="20"/>
              </w:rPr>
              <w:t>Leopolda Staffa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klamrę kompozycyjną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wiersza pod kątem funkcji antytez, kontrastów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paradoksów</w:t>
            </w:r>
          </w:p>
          <w:p w:rsidR="00671122" w:rsidRPr="001B261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ED2E15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:rsidR="00671122" w:rsidRPr="003811A0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poszukiwaniu harmonii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Ogród przedziwny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świadczące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niezwykłości opisanego miejsca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warstwę metaforyczną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postawy podmiotu lirycznego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ED2E1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*omówić na podstawie wiersza cechy konwencji baśniowej i onirycznej</w:t>
            </w:r>
          </w:p>
        </w:tc>
      </w:tr>
      <w:tr w:rsidR="00671122" w:rsidRPr="000A5DEE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29. </w:t>
            </w:r>
          </w:p>
          <w:p w:rsidR="00671122" w:rsidRPr="0077495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Spokój odnaleziony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Curriculum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vitae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postawy podmiotu lirycznego na poszczególnych etapach życia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wiersza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wizerunku poety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wizerunek poety do tradycji młodopolskiej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metaforykę utworu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ewolucję programu filozoficznego poety</w:t>
            </w:r>
          </w:p>
          <w:p w:rsidR="00671122" w:rsidRPr="000A5DE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28275C">
              <w:rPr>
                <w:rFonts w:ascii="Times New Roman" w:hAnsi="Times New Roman"/>
                <w:iCs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porównać wiersz z innymi tekstami kultury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31.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uporządkować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32.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Wiejska gromada jako mikrokosmos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Chłopi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Władysława Stanisława Reymonta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 – fragmenty)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fragmentu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bohaterów fragmentu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strukturę społeczną wsi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obyczajowość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powiązaną z określonym stopniem w hierarchii społecznej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tradycje, obyczaje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we fragmencie</w:t>
            </w: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kościoła i tradycji w życiu społeczności wiejskiej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wady i zalety podporządkowania się wspólnocie oraz jej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prawom</w:t>
            </w:r>
          </w:p>
        </w:tc>
        <w:tc>
          <w:tcPr>
            <w:tcW w:w="2571" w:type="dxa"/>
            <w:shd w:val="clear" w:color="auto" w:fill="E7E6E6"/>
          </w:tcPr>
          <w:p w:rsidR="00671122" w:rsidRPr="0064779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wartości uniwersalne w sposobie przedstawienia wspólnoty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33. </w:t>
            </w:r>
          </w:p>
          <w:p w:rsidR="00671122" w:rsidRPr="008053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Wiesław Myśliwski,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Kamień na kamieniu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narracji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relacje między ojcem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dziećmi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stylizacji i określić jej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opisanego obrzędu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przedstawienia obyczajów i wartości we fragmentach powieści Wiesława Myśliwskiego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Chłopów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Władysława Stanisława Reymonta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C628D0">
              <w:rPr>
                <w:rFonts w:ascii="Times New Roman" w:hAnsi="Times New Roman"/>
                <w:sz w:val="20"/>
                <w:szCs w:val="20"/>
              </w:rPr>
              <w:t>wyjaśni</w:t>
            </w:r>
            <w:r>
              <w:rPr>
                <w:rFonts w:ascii="Times New Roman" w:hAnsi="Times New Roman"/>
                <w:sz w:val="20"/>
                <w:szCs w:val="20"/>
              </w:rPr>
              <w:t>ć,</w:t>
            </w:r>
            <w:r w:rsidRPr="00C628D0">
              <w:rPr>
                <w:rFonts w:ascii="Times New Roman" w:hAnsi="Times New Roman"/>
                <w:sz w:val="20"/>
                <w:szCs w:val="20"/>
              </w:rPr>
              <w:t xml:space="preserve"> czym się charakteryzuje nurt literatury wiejskiej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34.</w:t>
            </w:r>
          </w:p>
          <w:p w:rsidR="00671122" w:rsidRPr="0098295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Wioletta Grzegorzewska,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Guguły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narracji i narratorki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zwyczaje mieszkańców wsi,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której rozgrywa się akcja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kreacji świata przedstawionego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główną bohaterkę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celu opisu domu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przytoczyć elementy stylizacji gwarowej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jej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dojrzewania w tekście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stosunku człowieka do śmierci w kulturach tradycyjnych na podstawie fragmentów prozy Wioletty Grzegorzewskiej</w:t>
            </w:r>
          </w:p>
        </w:tc>
        <w:tc>
          <w:tcPr>
            <w:tcW w:w="2571" w:type="dxa"/>
            <w:shd w:val="clear" w:color="auto" w:fill="FFFFFF"/>
          </w:tcPr>
          <w:p w:rsidR="00671122" w:rsidRPr="00862DC3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orówna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fragment</w:t>
            </w:r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>Chłopów</w:t>
            </w:r>
            <w:proofErr w:type="spellEnd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 xml:space="preserve">Władysława Reymonta z </w:t>
            </w:r>
            <w:proofErr w:type="spellStart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>Gugułami</w:t>
            </w:r>
            <w:proofErr w:type="spellEnd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Wioletty Grzegorzewskiej</w:t>
            </w:r>
          </w:p>
          <w:p w:rsidR="00671122" w:rsidRPr="006A5BC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2DC3">
              <w:rPr>
                <w:rFonts w:ascii="Times New Roman" w:hAnsi="Times New Roman"/>
                <w:sz w:val="20"/>
                <w:szCs w:val="20"/>
              </w:rPr>
              <w:t>na poziomie kreacji narratora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671122" w:rsidRPr="004A7D3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analizy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(lektura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obszary działalności twórczej Stanisława Wyspiańskiego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przedstawić najważniejsze fakty z życia Stanisława Wyspiańskiego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genezę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pierwowzory głównych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bohaterów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didaskaliach rozpoczynających utwór elementy obrazowania impresjonistycznego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utworze elementy realistyczne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fantastyczne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twórczości plastycznej Stanisława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Wyspiańskiego elementy estetyki modernistycznej 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zjawisko chłopomanii jako kontekst do analizy dzieła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*omówić zjawisko syntezy sztuk w dramacie</w:t>
            </w:r>
          </w:p>
          <w:p w:rsidR="00671122" w:rsidRPr="0095036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37. i 38.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Portret podzielonego społeczeństwa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przestrzeń sceniczną na podstawie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opisie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elementy kultury materialnej kojarzące się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chłopstwem i inteligencją</w:t>
            </w:r>
          </w:p>
        </w:tc>
        <w:tc>
          <w:tcPr>
            <w:tcW w:w="2321" w:type="dxa"/>
            <w:shd w:val="clear" w:color="auto" w:fill="D9D9D9"/>
          </w:tcPr>
          <w:p w:rsidR="00671122" w:rsidRPr="00FC358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między chłopstwem a inteligencją w akcie I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akcie I fragmenty nawiązujące do rabacji galicyjskiej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sposób, w jaki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rabacji mówią chłopi (Dziad i Ojciec) oraz inteligenci (Pan Młody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Gospodarz)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uprzedzenia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stereotypy, które stoją na przeszkodzie porozumienia między chłopstwem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inteligencją, oraz dokonać ich analizy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Rachelę i przedstawić jej funkcję w dramacie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Żyda jako zdystansowanego obserwatora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komentatora 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39. i 40.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„Co się w duszy komu gra, co kto w swoich widzi snach…” – widma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duchy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osoby dramatu i wskazać ich pierwowzory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cel przybycia Wernyhory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misję powierzoną Gospodarzowi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dlaczego zjawy ukazują się konkretnym bohaterom</w:t>
            </w:r>
          </w:p>
          <w:p w:rsidR="00671122" w:rsidRPr="00F958C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rekwizytów, które pojawiają się w akcie II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słowa Chochoła: „Co się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duszy komu gra, co kto w swoich widzi snach…” w kontekście aktu II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kulturowe widoczne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prezentacji osób dramatu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symboliczne znaczenie każdej z osób dramatu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wyjątkowość Wernyhory na tle pozostałych osób dramatu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dialogów bohaterów</w:t>
            </w:r>
          </w:p>
          <w:p w:rsidR="00671122" w:rsidRPr="00772C79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znaczenie konwencji onirycznej w dramacie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41</w:t>
            </w:r>
            <w:r w:rsidRPr="001141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141E4">
              <w:rPr>
                <w:rFonts w:ascii="Times New Roman" w:hAnsi="Times New Roman"/>
                <w:bCs/>
                <w:sz w:val="20"/>
                <w:szCs w:val="20"/>
              </w:rPr>
              <w:t xml:space="preserve">W rytmie chocholego tańca – symboliczne znaczenie aktu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III </w:t>
            </w:r>
            <w:r w:rsidRPr="001141E4"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postawę inteligencji w akcie III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postawę chłopstwa w akcie III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między inteligencją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chłopstwem wobec zbliżającego się zrywu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złotego rogu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zgubienia artefaktu przez Jaśka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symboliki Chochoła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chocholego tańca i ocenić jej aktualność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motyw tańców kończących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i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Wesele</w:t>
            </w:r>
            <w:r>
              <w:rPr>
                <w:rFonts w:ascii="Times New Roman" w:hAnsi="Times New Roman"/>
                <w:sz w:val="20"/>
                <w:szCs w:val="20"/>
              </w:rPr>
              <w:t>Stanisława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Wyspiańskiego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symbolicznego znaczenia rozmowy Poety z Panną Młodą</w:t>
            </w:r>
          </w:p>
          <w:p w:rsidR="00671122" w:rsidRPr="00500A99" w:rsidRDefault="00671122" w:rsidP="00834263">
            <w:pPr>
              <w:snapToGrid w:val="0"/>
              <w:spacing w:after="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Narodowa psychodrama – uniwersalny wydźwięk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omówić kompozycję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Pr="00492843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dramacie postacie i motywy fantastyczne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oraz omówić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• wskazać w dramacie mity narodowe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obnażania mitów narodowych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• zinterpretować zakończenie utworu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br/>
              <w:t xml:space="preserve">w kontekście komentarza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ks. Józefa Tischnera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wypowiedzieć się na temat przedstawionej przez Stanisława Wyspiańskiego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diagnozy społeczeństwa i ocenić jej aktualność</w:t>
            </w:r>
          </w:p>
          <w:p w:rsidR="00671122" w:rsidRPr="005C1469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*interpretować różne teksty kultury w odniesieniu do </w:t>
            </w:r>
            <w:proofErr w:type="spellStart"/>
            <w:r w:rsidRPr="005C1469">
              <w:rPr>
                <w:rFonts w:ascii="Times New Roman" w:hAnsi="Times New Roman"/>
                <w:i/>
                <w:iCs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Stanisława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Wyspiańskiego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*w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>yjaśni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ć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 xml:space="preserve">, na czym polega mitologizacja i demitologizacja narodowej </w:t>
            </w:r>
            <w:proofErr w:type="spellStart"/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>przeszłościoraz</w:t>
            </w:r>
            <w:proofErr w:type="spellEnd"/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 xml:space="preserve"> polskiego społeczeństwa </w:t>
            </w:r>
            <w:r w:rsidRPr="005C1469">
              <w:rPr>
                <w:rFonts w:ascii="Times New Roman" w:hAnsi="Times New Roman"/>
                <w:iCs/>
                <w:sz w:val="20"/>
                <w:szCs w:val="20"/>
              </w:rPr>
              <w:t>w dramacie Stanisława Wyspiańskiego</w:t>
            </w:r>
          </w:p>
          <w:p w:rsidR="00671122" w:rsidRPr="00492843" w:rsidRDefault="00671122" w:rsidP="00834263">
            <w:pPr>
              <w:snapToGrid w:val="0"/>
              <w:spacing w:after="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43. </w:t>
            </w:r>
          </w:p>
          <w:p w:rsidR="00671122" w:rsidRPr="00225C8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Wit Szostak,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Chochoły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utworu</w:t>
            </w:r>
          </w:p>
        </w:tc>
        <w:tc>
          <w:tcPr>
            <w:tcW w:w="2321" w:type="dxa"/>
            <w:shd w:val="clear" w:color="auto" w:fill="FFFFFF"/>
          </w:tcPr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kreacji narratora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wskazać nawiązania do chocholego tańca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010107">
              <w:rPr>
                <w:rFonts w:ascii="Times New Roman" w:hAnsi="Times New Roman"/>
                <w:sz w:val="20"/>
                <w:szCs w:val="20"/>
              </w:rPr>
              <w:t>w scenie pożegnania starego roku</w:t>
            </w:r>
          </w:p>
        </w:tc>
        <w:tc>
          <w:tcPr>
            <w:tcW w:w="2342" w:type="dxa"/>
            <w:shd w:val="clear" w:color="auto" w:fill="FFFFFF"/>
          </w:tcPr>
          <w:p w:rsidR="00671122" w:rsidRPr="00010107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zinterpretować tytuł powieści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omówić analogie między opisem kolacji wigilijnej we fragmentach tekstu a przedstawieniem uroczystości w dramacie </w:t>
            </w:r>
          </w:p>
        </w:tc>
        <w:tc>
          <w:tcPr>
            <w:tcW w:w="2346" w:type="dxa"/>
            <w:shd w:val="clear" w:color="auto" w:fill="FFFFFF"/>
          </w:tcPr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odczytać symbolikę sceny pożegnania starego roku 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027B9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obrazu Polaków wyłaniającego się z obu utworów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44. 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 xml:space="preserve">odczytać </w:t>
            </w:r>
            <w:proofErr w:type="spellStart"/>
            <w:r w:rsidRPr="00084321">
              <w:rPr>
                <w:rFonts w:ascii="Times New Roman" w:hAnsi="Times New Roman"/>
                <w:sz w:val="20"/>
                <w:szCs w:val="20"/>
              </w:rPr>
              <w:t>wskazówki</w:t>
            </w:r>
            <w:r w:rsidRPr="00AA223E">
              <w:rPr>
                <w:rFonts w:ascii="Times New Roman" w:hAnsi="Times New Roman"/>
                <w:sz w:val="20"/>
                <w:szCs w:val="20"/>
              </w:rPr>
              <w:t>dotyczące</w:t>
            </w:r>
            <w:proofErr w:type="spellEnd"/>
            <w:r w:rsidRPr="00AA223E">
              <w:rPr>
                <w:rFonts w:ascii="Times New Roman" w:hAnsi="Times New Roman"/>
                <w:sz w:val="20"/>
                <w:szCs w:val="20"/>
              </w:rPr>
              <w:t xml:space="preserve">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środki językowe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45. 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porządkować </w:t>
            </w:r>
            <w:r w:rsidRPr="00AA223E">
              <w:rPr>
                <w:rFonts w:ascii="Times New Roman" w:hAnsi="Times New Roman"/>
                <w:sz w:val="20"/>
                <w:szCs w:val="20"/>
              </w:rPr>
              <w:t>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*46. i 47.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domu filistrów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Moralność pani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Dulskiej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Gabrieli Zapolskiej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dramatu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dramatu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sposób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postrzegania instytucji małżeństwa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Dulską</w:t>
            </w:r>
            <w:proofErr w:type="spellEnd"/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wyglądu salonu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pod kątem sposobu, w jaki charakteryzuje on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bohaterów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między bohaterami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konsekwencje decyzji tytułowej bohaterki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Felicjana i wypowiedzieć się na temat jego funkcji w rodzinie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rozmowę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Dulskiej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 Lokatorką</w:t>
            </w:r>
          </w:p>
        </w:tc>
        <w:tc>
          <w:tcPr>
            <w:tcW w:w="2571" w:type="dxa"/>
            <w:shd w:val="clear" w:color="auto" w:fill="FFFFFF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dramatu naturalistycznego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*48.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Dulscy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– dramat uniwersalny (lektura uzupełniająca)</w:t>
            </w:r>
          </w:p>
        </w:tc>
        <w:tc>
          <w:tcPr>
            <w:tcW w:w="2319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elementy tragiczne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komiczne </w:t>
            </w:r>
          </w:p>
        </w:tc>
        <w:tc>
          <w:tcPr>
            <w:tcW w:w="2321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funkcje elementów tragicznych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komicznych w utworze</w:t>
            </w:r>
          </w:p>
        </w:tc>
        <w:tc>
          <w:tcPr>
            <w:tcW w:w="2342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efektu zestawienia tragizmu i komizmu</w:t>
            </w:r>
          </w:p>
        </w:tc>
        <w:tc>
          <w:tcPr>
            <w:tcW w:w="2346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Emmę Bovary i Anielę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Dulską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problematykę dramatu do współczesnej rzeczywistości</w:t>
            </w:r>
          </w:p>
        </w:tc>
        <w:tc>
          <w:tcPr>
            <w:tcW w:w="2571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dulszczyzny we współczesnym świecie</w:t>
            </w:r>
          </w:p>
          <w:p w:rsidR="00671122" w:rsidRPr="009A5E7F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obszary tabu zaprezentowane w dramacie z tymi, które dostrzega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codziennej rzeczywistości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122A97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49. i 50. </w:t>
            </w:r>
          </w:p>
          <w:p w:rsidR="00671122" w:rsidRPr="007E230A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Wiedza z dziedziny fleksji, leksyki,</w:t>
            </w:r>
          </w:p>
          <w:p w:rsidR="00671122" w:rsidRPr="007E230A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frazeologii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słowotwórstwa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 analizie</w:t>
            </w:r>
          </w:p>
          <w:p w:rsidR="00671122" w:rsidRPr="001C2690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interpretacji tekstów literackich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czasownika i jego form w konstrukcji tekstów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odpowiednio dobranych przymiotników na opis bohaterów, sytuacji i tła zdarzeń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rzeczowników abstrakcyjnych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konkretnych na kształt i sens utworu literackiego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doboru czasowników na charakter tekstu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sposoby wykorzystania form rzeczownika do stylistycznego nacechowania utworu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zaimków w budowaniu relacji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tekście literackim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frazeologizmów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tekstach literackich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synonimów, homonimów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wyrazów wieloznacznych na wzbogacanie leksyki i wieloznaczność interpretacyjną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wartości stylistycznej neologizmów, zgrubień i zdrobnień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wykorzystać wiadomości z fleksji, leksyki, frazeologii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słowotwórstwa podczas analizy stylistycznej tekstów</w:t>
            </w:r>
          </w:p>
          <w:p w:rsidR="00671122" w:rsidRPr="009706AD" w:rsidRDefault="00671122" w:rsidP="00834263">
            <w:pPr>
              <w:snapToGrid w:val="0"/>
              <w:spacing w:after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51. i 52. </w:t>
            </w:r>
          </w:p>
          <w:p w:rsidR="00671122" w:rsidRPr="00B04D7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53. i 54. </w:t>
            </w:r>
          </w:p>
          <w:p w:rsidR="00671122" w:rsidRPr="00C3674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Ironia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definiować ironię jako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kategorię filozoficzną, estetyczną i literacką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wyznaczniki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sygnały ironii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sposoby osiągania efektów ironicznych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przykłady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ironii w językach potocznym i oficjalnym oraz w tekście publicystycznym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przykładach cele ironii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literaturze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przykładach funkcje ironii w literaturze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rozpoznawać sposoby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osiągania efektów ironicznych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rozpoznawać rodzaje ironii we wskazanych tekstach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 ironii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tekstach pozaliterackich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stworzyć tekst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 zabarwieniu ironicznym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specyfikę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ironii tragicznej, sokratycznej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romantycznej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55.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MŁODA POLSKA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56.</w:t>
            </w:r>
          </w:p>
          <w:p w:rsidR="00671122" w:rsidRPr="00CA448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Referat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zreferować zasady wygłaszania tekstu naukowego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budowę referatu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język referatu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konspekt referatu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sporządzić opis bibliograficzny źródeł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różne źródła w celu znalezienia informacji potrzebnych do stworzenia referatu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referatu i argumentację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stworzyć i wygłosić referat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podanego referatu, wskazać jego mocne i słabe strony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57. i 58.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wykorzystać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wymagany materiał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uogólni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ć, podsumow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i porówn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F3311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F3311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06B33" w:rsidRDefault="00506B33"/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16"/>
        <w:gridCol w:w="2319"/>
        <w:gridCol w:w="2321"/>
        <w:gridCol w:w="2342"/>
        <w:gridCol w:w="2346"/>
        <w:gridCol w:w="2571"/>
      </w:tblGrid>
      <w:tr w:rsidR="00671122" w:rsidRPr="009706AD" w:rsidTr="00834263">
        <w:tc>
          <w:tcPr>
            <w:tcW w:w="2316" w:type="dxa"/>
            <w:vMerge w:val="restart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671122" w:rsidRPr="009706AD" w:rsidTr="00834263">
        <w:tc>
          <w:tcPr>
            <w:tcW w:w="2316" w:type="dxa"/>
            <w:vMerge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671122" w:rsidRPr="009706AD" w:rsidTr="00834263">
        <w:trPr>
          <w:trHeight w:val="1663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</w:t>
            </w:r>
          </w:p>
          <w:p w:rsidR="00671122" w:rsidRPr="00B03BAF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Cs/>
                <w:sz w:val="20"/>
                <w:szCs w:val="20"/>
              </w:rPr>
              <w:t>Dwudziestolecie międzywojenne – kontekst historyczno-społeczny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ramy czasowe epoki </w:t>
            </w:r>
          </w:p>
          <w:p w:rsidR="00671122" w:rsidRPr="00F21D8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ideologie totalitarne dwudziestolecia międzywojennego</w:t>
            </w:r>
          </w:p>
        </w:tc>
        <w:tc>
          <w:tcPr>
            <w:tcW w:w="2321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problemy społeczne II Rzeczypospolitej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przemian politycznych i społecznych w dwudziestoleciu międzywojennym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wpływu I wojny światowej na nastroje społeczne</w:t>
            </w:r>
          </w:p>
        </w:tc>
        <w:tc>
          <w:tcPr>
            <w:tcW w:w="2571" w:type="dxa"/>
            <w:shd w:val="clear" w:color="auto" w:fill="D9D9D9"/>
          </w:tcPr>
          <w:p w:rsidR="00671122" w:rsidRPr="0032362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ównać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 xml:space="preserve"> styl 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ż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ycia w czasach M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ł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odej Polski z tym obowi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zuj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cym w dwudziestoleciu</w:t>
            </w:r>
          </w:p>
          <w:p w:rsidR="00671122" w:rsidRPr="00C5068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mi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ę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dzywojennym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sz w:val="20"/>
                <w:szCs w:val="20"/>
              </w:rPr>
              <w:t xml:space="preserve">2. i 3. </w:t>
            </w:r>
          </w:p>
          <w:p w:rsidR="00671122" w:rsidRPr="00B03BA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03BAF">
              <w:rPr>
                <w:rFonts w:ascii="Times New Roman" w:hAnsi="Times New Roman"/>
                <w:sz w:val="20"/>
                <w:szCs w:val="20"/>
              </w:rPr>
              <w:t xml:space="preserve">Filozofia i sztuka dwudziestolecia międzywojennego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kierunki filozoficzne oraz nurty w sztuce dwudziestolecia międzywojennego </w:t>
            </w:r>
          </w:p>
          <w:p w:rsidR="00671122" w:rsidRPr="006F79C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założenia fenomenologii, psychoanalizy i katastrofizmu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cechy kierunków w sztuce dwudziestolecia międzywojennego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najważniejsze cechy teatru w dwudziestoleciu międzywojennym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architekturę secesyjną i modernistyczną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malarstwa dwudziestolecia międzywojennego </w:t>
            </w:r>
          </w:p>
          <w:p w:rsidR="00671122" w:rsidRPr="0028359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 </w:t>
            </w:r>
          </w:p>
          <w:p w:rsidR="00671122" w:rsidRPr="004F173B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Wprowadzenie do literatury dwudziestolecia międzywojennego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wiodące nurty literatury dwudziestolecia międzywojennego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wiodące nurty literatury dwudziestolecia międzywojennego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najważniejsze grupy poetyckie okresu międzywojennego w Polsce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najistotniejszych twórców z epoki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związków pomiędzy atmosferą społeczno-polityczną epoki a nurtami i tematami w literaturze</w:t>
            </w:r>
          </w:p>
        </w:tc>
        <w:tc>
          <w:tcPr>
            <w:tcW w:w="2571" w:type="dxa"/>
            <w:shd w:val="clear" w:color="auto" w:fill="FFFFFF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specyfiki kultury dwudziestolecia międzywojennego w Polsce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:rsidR="00671122" w:rsidRPr="00177F67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w nieistnienie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Topielec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Pr="006F26C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bohatera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sytuację liryczną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różnych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form opisu kontaktu człowieka z przyrodą w literaturze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dokonać sfunkcjonalizowanej analizy środków stylistycznych użytych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sposobu ukazania śmierci w utworze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aspekt epistemologiczny utworu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kreacji przestrzeni w wierszu</w:t>
            </w:r>
          </w:p>
          <w:p w:rsidR="00671122" w:rsidRPr="000018F3" w:rsidRDefault="00671122" w:rsidP="00834263">
            <w:pPr>
              <w:snapToGrid w:val="0"/>
              <w:spacing w:after="0"/>
              <w:ind w:right="41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6. </w:t>
            </w:r>
          </w:p>
          <w:p w:rsidR="00671122" w:rsidRPr="0091568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niedoskonałości świata –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Dusiołek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ludowe w utworze</w:t>
            </w:r>
          </w:p>
          <w:p w:rsidR="00671122" w:rsidRPr="001B40B8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ballady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elementów ludowych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humor w wierszu, i omówić jego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(bohater wadzący się z Bogiem, bohaterowie ludowi)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odczytać przenośny sens opowiadanej historii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7DC5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funkcję kolokwializmów w wierszu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:rsidR="00671122" w:rsidRPr="00376E5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Jarosław Marek Rymkiewicz,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Ogród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Milanówku, koty styczniowe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sytuację liryczną w utworze</w:t>
            </w:r>
          </w:p>
          <w:p w:rsidR="00671122" w:rsidRPr="00376E5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wiersza i jego stosunku do świata natury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motywem ogrodu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kluczowe motywy w wierszu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wiersz Jarosława Marka Rymkiewicza z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Dusiołkiem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Bolesława Leśmiana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:rsidR="00671122" w:rsidRPr="00EA3DD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Symboliczne znaczenie tańca 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Świdryga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Midryga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A746D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omówić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opisania tańca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groteski i określić jej funkcję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motywem tańca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fantastyki w wierszu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treści symboliczne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w wierszu relacji między życiem a śmiercią </w:t>
            </w:r>
          </w:p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:rsidR="00671122" w:rsidRPr="0093686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Zmysłowy obraz intymności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*** 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malinowym chruśniaku, przed ciekawych wzrokiem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 w wierszu</w:t>
            </w:r>
          </w:p>
          <w:p w:rsidR="00671122" w:rsidRPr="009637C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wierszu i wskazać ich funkcję 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roli natury w budowaniu znaczeń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związane ze sposobem przedstawienia cielesności 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zabiegi językowe budujące atmosferę intymności w utworze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10. </w:t>
            </w:r>
          </w:p>
          <w:p w:rsidR="00671122" w:rsidRPr="007D3C9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Piękno i brzydota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Żołnierz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774AE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wierszu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dosłowną i symboliczną funkcję analogii pomiędzy kalekim żołnierzem a drewnianą figurą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koncepcję Boga, która wyłania się z wiersza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wymowę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ze sposobem ukazywania brzydoty w tekstach kultury</w:t>
            </w:r>
          </w:p>
        </w:tc>
        <w:tc>
          <w:tcPr>
            <w:tcW w:w="2571" w:type="dxa"/>
            <w:shd w:val="clear" w:color="auto" w:fill="E7E6E6"/>
          </w:tcPr>
          <w:p w:rsidR="00671122" w:rsidRPr="006C509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11. </w:t>
            </w:r>
          </w:p>
          <w:p w:rsidR="00671122" w:rsidRPr="007D3C9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Co jest po drugiej stronie?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Dziewczyna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zdefiniować balladę</w:t>
            </w:r>
          </w:p>
        </w:tc>
        <w:tc>
          <w:tcPr>
            <w:tcW w:w="2321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5E0240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określić cel bohaterów ballady w sensie dosłownym i symbolicznym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wskazać konteksty związane z bohaterami wierzącymi w sny </w:t>
            </w:r>
          </w:p>
        </w:tc>
        <w:tc>
          <w:tcPr>
            <w:tcW w:w="2346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w kontekście utworu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zinterpretować metaforykę ballady </w:t>
            </w:r>
          </w:p>
          <w:p w:rsidR="00671122" w:rsidRPr="005E0240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wypowiedzieć się na temat paradoksu ludzkiej egzystencji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671122" w:rsidRPr="00570F11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argumenty potwierdzające stanowisk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autor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 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:rsidR="00671122" w:rsidRPr="004A2E94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Prowokacja artystyczna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Wiosna. Dytyramb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grupy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Skamander</w:t>
            </w:r>
            <w:proofErr w:type="spellEnd"/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poezji skamandrytów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utworu</w:t>
            </w:r>
          </w:p>
          <w:p w:rsidR="00671122" w:rsidRPr="004A2E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święta wiosny w mieście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językowe użyte w utworze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funkcji tłumu we fragmentach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związane ze sposobem przedstawiania wiosny w tekstach kultury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tłumu i wiosny w kontekście utworu oraz twórczości skamandrytów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fragmentu: </w:t>
            </w:r>
            <w:r w:rsidRPr="004A2E94">
              <w:rPr>
                <w:rFonts w:ascii="Times New Roman" w:hAnsi="Times New Roman"/>
                <w:i/>
                <w:sz w:val="20"/>
                <w:szCs w:val="20"/>
              </w:rPr>
              <w:t xml:space="preserve">Tłumie! </w:t>
            </w:r>
            <w:proofErr w:type="spellStart"/>
            <w:r w:rsidRPr="004A2E94">
              <w:rPr>
                <w:rFonts w:ascii="Times New Roman" w:hAnsi="Times New Roman"/>
                <w:i/>
                <w:sz w:val="20"/>
                <w:szCs w:val="20"/>
              </w:rPr>
              <w:t>Tymasz</w:t>
            </w:r>
            <w:proofErr w:type="spellEnd"/>
            <w:r w:rsidRPr="004A2E94">
              <w:rPr>
                <w:rFonts w:ascii="Times New Roman" w:hAnsi="Times New Roman"/>
                <w:i/>
                <w:sz w:val="20"/>
                <w:szCs w:val="20"/>
              </w:rPr>
              <w:t xml:space="preserve"> RACJĘ!!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!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14. </w:t>
            </w:r>
          </w:p>
          <w:p w:rsidR="00671122" w:rsidRPr="00A7142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 poetycki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Do krytyków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 w utworze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stosunek podmiotu lirycznego wiersza do adresatów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lirycznych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konteksty związane z rolą poety i poezji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treść wiersza do programu poetyckiego skamandrytów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zaprezentować koncepcję poety wyłaniającą się z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15. </w:t>
            </w:r>
          </w:p>
          <w:p w:rsidR="00671122" w:rsidRPr="00A757E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Eksperymenty językowe –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Słowisień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FFFFFF"/>
          </w:tcPr>
          <w:p w:rsidR="00671122" w:rsidRPr="003146C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zaprezentować skojarzenia z wyrazami użytymi w tekście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zrekonstruować sens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warstwę brzmieniową utworu</w:t>
            </w:r>
          </w:p>
          <w:p w:rsidR="00671122" w:rsidRPr="0075601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analizy budowy słowotwórczej wyrazów użytych w wierszu</w:t>
            </w:r>
          </w:p>
        </w:tc>
        <w:tc>
          <w:tcPr>
            <w:tcW w:w="2571" w:type="dxa"/>
            <w:shd w:val="clear" w:color="auto" w:fill="FFFFFF"/>
          </w:tcPr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w wierszu synestezję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16. </w:t>
            </w:r>
          </w:p>
          <w:p w:rsidR="00671122" w:rsidRPr="00C7321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Powrót do źródeł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Rzecz Czarnoleska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słowa klucze 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zasługi renesansowego poety przedstawione w wierszu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rolę Jana Kochanowskiego w literaturze polskiej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funkcji słowa w poezji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uniwersalne prawdy zawarte w utworze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B2114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17. </w:t>
            </w:r>
          </w:p>
          <w:p w:rsidR="00671122" w:rsidRPr="0028501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Satyra społeczno-polityczna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Operze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utworu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fragmentów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przebieg balu z jego opisem w prasie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we fragmentach utworu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we fragmentach utworu elementy stylu potocznego i określić jego funkcję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objaśnić, w czym przejawiają się ekspresjonizm i katastrofizm we fragmentach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opisu balu we fragmentach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we fragmentach utworu elementy groteskowe i określić ich funkcję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18. </w:t>
            </w:r>
          </w:p>
          <w:p w:rsidR="00671122" w:rsidRPr="00C625F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Czas obśmiany, czas oswojony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Czas krawiec kulawy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Marii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Pawlikowskiej-Jasnorzewskiej 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 w utworze</w:t>
            </w:r>
          </w:p>
          <w:p w:rsidR="00671122" w:rsidRPr="00DA12E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podmiotu lirycznego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dlaczego wyraz </w:t>
            </w:r>
            <w:r w:rsidRPr="00AB06D6">
              <w:rPr>
                <w:rFonts w:ascii="Times New Roman" w:hAnsi="Times New Roman"/>
                <w:i/>
                <w:sz w:val="20"/>
                <w:szCs w:val="20"/>
              </w:rPr>
              <w:t>Czas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został zapisany wielką literą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wierszu elementy języka potocznego i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metaforyczne znaczenie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puentę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• dokonać sfunkcjonalizowanej analizy wiersza</w:t>
            </w:r>
          </w:p>
          <w:p w:rsidR="00671122" w:rsidRPr="007F3C2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19. </w:t>
            </w:r>
          </w:p>
          <w:p w:rsidR="00671122" w:rsidRPr="003F501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Epigramatyczny charakter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Pocałunków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Pawlikowskiej-Jasnorzewskiej (wybór)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sytuację liryczną w utworach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zdefiniować epigramat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środki językowe użyte w wierszach i określić ich funkcję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wskazać cechy gatunkowe utworów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sposób postrzegania rzeczywistości przez podmiot mówiący w wierszach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ironię w wierszach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potrzebne do interpretacji tekstów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puenty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wizję kobiety i miłości, jaka wyłania się z wierszy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utworów</w:t>
            </w:r>
          </w:p>
          <w:p w:rsidR="00671122" w:rsidRPr="00552D1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671122" w:rsidRPr="00E32D1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Lęk przed starością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Stara kobieta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Pawlikowskiej-Jasnorzewskiej 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gubione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Krystyny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Miłobędzkiej (wybór)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starości przedstawione w utworach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tekstach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utworach elementy języka potocznego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stylistyczne użyte w wierszach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w utworach starości i samotności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tematy wierszy Marii Pawlikowskiej-Jasnorzewskiej i Krystyny Miłobędzkiej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stosunek do upływającego czasu w wierszach obu poetek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wierszy Krystyny Miłobędzkiej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i porównać puenty wierszy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671122" w:rsidRPr="00E32D1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Obraz procesu twórczego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Cieślach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słownictwo związane z pracą cieśli</w:t>
            </w:r>
          </w:p>
          <w:p w:rsidR="00671122" w:rsidRPr="006953F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tekście wskazówki świadczące o możliwości jego metaforycznego odczytania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awangardowy charakter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związane z autotematyzmem w literaturze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tytuł wiersza w sposób dosłowny i metaforyczny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671122" w:rsidRPr="00E12A7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Pochwała urbanizacji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Gmachy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Przybosia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związane z miastem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  <w:p w:rsidR="00671122" w:rsidRPr="00787D8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wiersza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figury eksplozywne i wyjaśnić ich znaczenie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obrazem miasta w literaturze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symbole zawarte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metaforykę utworu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453E6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23. </w:t>
            </w:r>
          </w:p>
          <w:p w:rsidR="00671122" w:rsidRPr="005B2BED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Relacja między naturą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a człowiekiem 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Z Tatr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pejzażu górskiego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który moment tragicznej wyprawy został ukazany w wierszu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genezę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wiersz do tradycji literackiej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ukazaną w wierszu relację pomiędzy człowiekiem a naturą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metaforykę utworu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671122" w:rsidRPr="000067D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ogromu katedry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Notre-Dame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architektury gotyckiej </w:t>
            </w:r>
          </w:p>
          <w:p w:rsidR="00671122" w:rsidRPr="0034464C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boski i ludzki aspekt katedry </w:t>
            </w:r>
          </w:p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671122" w:rsidRPr="000067D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Poetyka katastrofizmu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Równanie serca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utworze słowa klucze i uzasadnić ich wybór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obrazy natury i wojny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funkcję przyrody w wierszu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topos ptaka do tradycji literackiej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katastrofizmu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tytuł w kontekście utworu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topos ptaka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64779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26. </w:t>
            </w:r>
          </w:p>
          <w:p w:rsidR="00671122" w:rsidRPr="00C3693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27. </w:t>
            </w:r>
          </w:p>
          <w:p w:rsidR="00671122" w:rsidRPr="00EE2E32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Poetycki obraz wsi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utworze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Na wsi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związane z krajobrazem wiejskim </w:t>
            </w:r>
          </w:p>
          <w:p w:rsidR="00671122" w:rsidRPr="004B6E3E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wiersz do tradycji literackiej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fragmenty tekstu, w których pojawiają się sygnały niepokoju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budowania w utworze atmosfery harmonii i spokoju</w:t>
            </w:r>
          </w:p>
          <w:p w:rsidR="00671122" w:rsidRPr="00DF2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:rsidR="00671122" w:rsidRPr="004E6676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Sen – brat śmierci.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ballada z tamtej strony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cechy ballady i omówić funkcję ich wykorzystania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lirycznego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aluzje literackie i kulturowe oraz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motywy oniryczne w utworze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2969E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29. </w:t>
            </w:r>
          </w:p>
          <w:p w:rsidR="00671122" w:rsidRPr="004E6676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Katastroficzna wizja rzeczywistości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mały mit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Józefa Czechowicza 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komunikacyjną w wierszu</w:t>
            </w:r>
          </w:p>
          <w:p w:rsidR="00671122" w:rsidRPr="0008603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B51DF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tekście elementy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charakterystyczne dla kołysanki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utworze fragmenty świadczące o poczuciu zagrożenia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wizji rzeczywistości wyłaniającej się z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postawić tezę interpretacyjną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C74DF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30. </w:t>
            </w:r>
          </w:p>
          <w:p w:rsidR="00671122" w:rsidRPr="002F542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Poezja w czasach zagrożenia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żal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mówiące o zagładzie</w:t>
            </w:r>
          </w:p>
          <w:p w:rsidR="00671122" w:rsidRPr="0098295E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zagłady w wierszu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sposób przedstawienia katastrofy do tradycji literackiej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FA6B2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</w:t>
            </w:r>
          </w:p>
          <w:p w:rsidR="00671122" w:rsidRPr="00CA1586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</w:t>
            </w:r>
            <w:r>
              <w:rPr>
                <w:rFonts w:ascii="Times New Roman" w:hAnsi="Times New Roman"/>
                <w:sz w:val="20"/>
                <w:szCs w:val="20"/>
              </w:rPr>
              <w:t>lę kontekstów w odczytaniu sensów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32. i 33.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 rodzinny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rewolucja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sz w:val="20"/>
                <w:szCs w:val="20"/>
              </w:rPr>
              <w:t>Stefana Żeromskiego</w:t>
            </w:r>
          </w:p>
          <w:p w:rsidR="00671122" w:rsidRPr="00CA1586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dom rodzinny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etapy rewolucji przedstawione w powieści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rewolucji w powieści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stosunek do rewolucji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Seweryna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Jadwigi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Barykowej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Cezarego i jego matki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ewolucję poglądów Cezarego na temat rewolucji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etapy dojrzewania Cezarego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doświadczenia rewolucji na głównego bohatera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rewolucji do tradycji literackiej 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34. i 35.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Dwór szlachecki i miłość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:rsidR="00671122" w:rsidRPr="000F1DF1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mieszkańców Nawłoci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rozkład dnia mieszkańców dworku</w:t>
            </w:r>
          </w:p>
          <w:p w:rsidR="00671122" w:rsidRPr="000F1DF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dworku szlacheckiego w Nawłoci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zauważony przez Cezarego kontrast pomiędzy życiem w Nawłoci i w Chłodku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w sposobie przedstawienia dworku i jego mieszkańców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pobytu Cezarego w Nawłoci na proces kształtowania się jego światopoglądu 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przemyśleń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na temat sposobu życia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Wielosławskich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B034A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literacki (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 Tadeusz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Mickiewicza)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i 37.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Wolna ojczyzna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i polityka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:rsidR="00671122" w:rsidRPr="00D52DC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opisaną w powieści rzeczywistość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II Rzeczypospolitej</w:t>
            </w:r>
          </w:p>
          <w:p w:rsidR="00671122" w:rsidRPr="00757253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recepty Szymona Gajowca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Antoniego Lulka na poprawę sytuacji mieszkańców II Rzeczypospolitej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poglądy Cezarego wyrażane w dyskusji z Szymonem Gajowcem i Antonim Lulkiem 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dosłowne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metaforyczne znaczenie tytułu powieści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ostatnią scenę powieści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sceny, w której Cezary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przekracza granicę, i omówić jej wpływ na budowanie światopoglądu bohatera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38.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do mitycznej Polski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</w:t>
            </w:r>
          </w:p>
          <w:p w:rsidR="00671122" w:rsidRPr="00325D7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opowieść o szklanych domach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do Polski Seweryna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Jadwigi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Barykowej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</w:p>
          <w:p w:rsidR="00671122" w:rsidRPr="00FC358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utopii w opowieści o szklanych domach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szkła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 powieści motyw utopii do tradycji literackiej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metaforyczne znaczenie opowieści o szklanych domach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opowieści o szklanych domach w planie ideologicznym powieści </w:t>
            </w:r>
          </w:p>
          <w:p w:rsidR="00671122" w:rsidRPr="00772C79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39.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Przedwiośnie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– kształt artystyczny utworu </w:t>
            </w:r>
          </w:p>
          <w:p w:rsidR="00671122" w:rsidRPr="00325D7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narrację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F958C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powieści elementy realizmu i symbolizmu oraz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powieści kontrasty i określić ich funkcję</w:t>
            </w:r>
          </w:p>
        </w:tc>
        <w:tc>
          <w:tcPr>
            <w:tcW w:w="2571" w:type="dxa"/>
            <w:shd w:val="clear" w:color="auto" w:fill="E7E6E6"/>
          </w:tcPr>
          <w:p w:rsidR="00671122" w:rsidRPr="0084278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sfunkcjonalizowanej analizy opisów naturalistycznych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40. </w:t>
            </w:r>
          </w:p>
          <w:p w:rsidR="00671122" w:rsidRPr="009E49CC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Tomasz Różycki,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Szklane domy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przedstawione w utworze elementy codzienności</w:t>
            </w:r>
          </w:p>
          <w:p w:rsidR="00671122" w:rsidRPr="00437185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cechy grup A i B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wykorzystania 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wierszumitu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szklanych domów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225C89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41. </w:t>
            </w:r>
          </w:p>
          <w:p w:rsidR="00671122" w:rsidRPr="008B003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Krytyczne czytanie tekstu – ćwiczenia 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przetworzyć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i 43.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Powrót do szkoły, czyli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wieczna gęba ucznia –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Witolda Gombrowicza</w:t>
            </w:r>
          </w:p>
          <w:p w:rsidR="00671122" w:rsidRPr="003055F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cechy chłopiąt i chłopaków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przedstawicieli ciała pedagogicznego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przebieg lekcji języka polskiego </w:t>
            </w:r>
          </w:p>
          <w:p w:rsidR="00671122" w:rsidRPr="007710B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cechy formy szkoły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odnieść sposób przedstawienia szkoły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swoich doświadczeń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zabiegi manipulacyjne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Pimki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mające wpędzić Józia w formę ucznia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mechanizm upupiania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groteskowego przedstawienia rzeczywistości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objaśnić mechanizm symetrii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 analogii na przykładzie tworzenia się stronnictw chłopaków i chłopiąt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wojny na miny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wyjaśnić jej metaforyczny sens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44.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Forma uświadomiona i rozbicie formy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</w:t>
            </w:r>
          </w:p>
          <w:p w:rsidR="00671122" w:rsidRPr="007710B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pobyt Józia u Młodziaków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formy nowoczesnych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stosowane przez Józia strategie rozluźniania formy nowoczesnych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zabiegu manipulowania formą podczas prezentowania Józia Młodziakom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Pimkę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sceny rozbicia formy w pokoju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Zuty</w:t>
            </w:r>
            <w:proofErr w:type="spellEnd"/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Piekło Formy – szkoła, nowoczesność, tradycja.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Ferdydurke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Witolda Gombrowicza </w:t>
            </w:r>
          </w:p>
          <w:p w:rsidR="00671122" w:rsidRPr="00F330F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fragment, w którym pojawia się wyraz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</w:p>
          <w:p w:rsidR="00671122" w:rsidRPr="0087700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sposób mówienia o gębie w dworku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Hurleckich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uniwersalne znaczenie pojęć: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szkoły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formy nowoczesnych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dworku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Hurleckich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forma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(w odniesieniu do powieści oraz uniwersalne)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 akapit powieści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strategie manipulowania formą</w:t>
            </w:r>
          </w:p>
          <w:p w:rsidR="00671122" w:rsidRPr="008B539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46.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 – powieść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awangardowa</w:t>
            </w:r>
          </w:p>
          <w:p w:rsidR="00671122" w:rsidRPr="0068015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narrację powieści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język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utworu </w:t>
            </w:r>
          </w:p>
          <w:p w:rsidR="00671122" w:rsidRPr="0068015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neologizmów użytych w utworze</w:t>
            </w:r>
          </w:p>
          <w:p w:rsidR="00671122" w:rsidRPr="000E673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kompozycję powieści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utworze elementy awangardowe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rolę groteski w budowaniu znaczeń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045B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na czym polega groteskowy charakter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rzeczywistości przedstawionej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47. </w:t>
            </w:r>
          </w:p>
          <w:p w:rsidR="00671122" w:rsidRPr="00D2090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Nawiązania – Tomasz Wiśniewski,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O pochodzeniu łajdaków…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D2090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miniatury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miniaturze elementy gombrowiczowskiej Formy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Przykład wielkości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wojną na miny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groteski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i puentę tekstu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D2090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lekcja dojrzałości w utworze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*48. i 49.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 labiryncie sklepów cynamonowych Brunona Schulza</w:t>
            </w:r>
          </w:p>
          <w:p w:rsidR="00671122" w:rsidRPr="00E82DE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realistyczne i fantastyczne etapy wędrówki bohatera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matki i ojca w tekstach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narratora tekstów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tekstach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cechy rzeczywistości onirycznej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moment przekraczania granicy pomiędzy realizmem a rzeczywistością oniryczną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 labiryntu i zinterpretować jego znaczenie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przestrzenie: wewnętrzną i zewnętrzną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symbolikę sklepów cynamonowych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sensualny obraz świata w tekstach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aspekty mitu pojawiające się w tekstach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obrazu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Ja i wieś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tekstów </w:t>
            </w:r>
          </w:p>
          <w:p w:rsidR="00671122" w:rsidRPr="00F36B1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*50. </w:t>
            </w:r>
          </w:p>
          <w:p w:rsidR="00671122" w:rsidRPr="00F65A00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Tadeusz Nowak,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Przebudzenia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narrację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narratora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we fragmentach tekstu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sposoby kreowania świata we fragmentach utworu i w tekstach Brunona Schulza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koegzystowania bohatera z przyrodą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utworze elementy mityzacji rzeczywistości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*51. </w:t>
            </w:r>
          </w:p>
          <w:p w:rsidR="00671122" w:rsidRPr="003A7BC8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Maciej Płaza,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Skoruń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auto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</w:tc>
        <w:tc>
          <w:tcPr>
            <w:tcW w:w="2321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subiektywny charakter narracji utworu</w:t>
            </w:r>
          </w:p>
        </w:tc>
        <w:tc>
          <w:tcPr>
            <w:tcW w:w="2342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kreacji bohaterów </w:t>
            </w:r>
          </w:p>
        </w:tc>
        <w:tc>
          <w:tcPr>
            <w:tcW w:w="2346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opisywania zdarzeń w tekście</w:t>
            </w:r>
          </w:p>
        </w:tc>
        <w:tc>
          <w:tcPr>
            <w:tcW w:w="2571" w:type="dxa"/>
            <w:shd w:val="clear" w:color="auto" w:fill="auto"/>
          </w:tcPr>
          <w:p w:rsidR="00671122" w:rsidRPr="00AC2ECF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obrazowania 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Skoruniu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Macieja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Płazyi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Sklepach cynamonowych </w:t>
            </w:r>
            <w:r>
              <w:rPr>
                <w:rFonts w:ascii="Times New Roman" w:hAnsi="Times New Roman"/>
                <w:sz w:val="20"/>
                <w:szCs w:val="20"/>
              </w:rPr>
              <w:t>Brunona Schulza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*52.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Rewolucja w szewskim warsztacie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Witkiewicza</w:t>
            </w:r>
          </w:p>
          <w:p w:rsidR="00671122" w:rsidRPr="00723571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zarzuty szewców w stosunku do ich oponentów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elementy groteski w kreacji bohaterów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porównać wypowiedzi </w:t>
            </w:r>
            <w:proofErr w:type="spellStart"/>
            <w:r w:rsidRPr="006D408B">
              <w:rPr>
                <w:rFonts w:ascii="Times New Roman" w:hAnsi="Times New Roman"/>
                <w:sz w:val="20"/>
                <w:szCs w:val="20"/>
              </w:rPr>
              <w:t>Sajetana</w:t>
            </w:r>
            <w:proofErr w:type="spellEnd"/>
            <w:r w:rsidRPr="006D408B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Pr="006D408B">
              <w:rPr>
                <w:rFonts w:ascii="Times New Roman" w:hAnsi="Times New Roman"/>
                <w:sz w:val="20"/>
                <w:szCs w:val="20"/>
              </w:rPr>
              <w:t>Scurvy’ego</w:t>
            </w:r>
            <w:proofErr w:type="spellEnd"/>
            <w:r w:rsidRPr="006D408B">
              <w:rPr>
                <w:rFonts w:ascii="Times New Roman" w:hAnsi="Times New Roman"/>
                <w:sz w:val="20"/>
                <w:szCs w:val="20"/>
              </w:rPr>
              <w:t xml:space="preserve"> pod kątem postaw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przyjmowanych przez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bohaterów </w:t>
            </w:r>
          </w:p>
        </w:tc>
        <w:tc>
          <w:tcPr>
            <w:tcW w:w="2346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• dokonać analizy didaskaliów pod kątem syntezy sztuk i znaczeń symbolicznych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na czym polega katastroficzny charakter wypowiedzi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Sajetana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*53.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Kreacja postaci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Szewcach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</w:p>
          <w:p w:rsidR="00671122" w:rsidRPr="0023036D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imiona i nazwiska znaczące oraz wyjaśnić ich sens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przemiany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Scurvy’ego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przemiany Księżnej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groteskowość przedstawiania postaci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relacji pomiędzy Księżną a Prokuratorem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kreację Księżnej do archetypów kobiecości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*54.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Praca, rewolucja, totalitaryzm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Witkiewicza</w:t>
            </w:r>
          </w:p>
          <w:p w:rsidR="00671122" w:rsidRPr="00244151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• nazwać i scharakteryzować kolejne rewolucje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wykorzystania motywu pracy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Hiper-Robociarza</w:t>
            </w:r>
            <w:proofErr w:type="spellEnd"/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kolejne przewroty przedstawione w tekście do kontekstu historycznego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spo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eczne, 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wiatopogl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dowe i ps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ychologiczne motywacje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poszczegó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lnychgrup</w:t>
            </w:r>
            <w:proofErr w:type="spellEnd"/>
            <w:r w:rsidRPr="002441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rewolucjonistów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przemocy w utworze</w:t>
            </w:r>
          </w:p>
          <w:p w:rsidR="00671122" w:rsidRPr="0024415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 – forma i struktura dzieła</w:t>
            </w:r>
          </w:p>
          <w:p w:rsidR="00671122" w:rsidRPr="00244151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teorię Czystej Formy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katastroficzny charakter zakończenia utworu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Witkacy realizuje w tekście teorię Czystej Formy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awangardowy i groteskowy charakter didaskaliów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symbolikę przedmiotów o szczególnym znaczeniu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odczytać zakończenie 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triady heglowskiej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6.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Szewcy 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a inne teksty kultury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zakończenia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ukazania rewolucji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Szewcach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Witkacego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Nie-Boskiej komedii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Zygmunta Krasińskiego 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związek pomiędzy motywem nudy w 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dekadencką melancholią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obrazu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Mileny </w:t>
            </w:r>
            <w:proofErr w:type="spellStart"/>
            <w:r w:rsidRPr="00244151">
              <w:rPr>
                <w:rFonts w:ascii="Times New Roman" w:hAnsi="Times New Roman"/>
                <w:sz w:val="20"/>
                <w:szCs w:val="20"/>
              </w:rPr>
              <w:t>Chmielewskiej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Nuda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kontekście motywu nudy w utworze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dyskurs kulturowy pomiędzy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Wyspiańskiego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motywy rewolucji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filmie Lecha Majewskiego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Młyn i krzyż</w:t>
            </w:r>
          </w:p>
          <w:p w:rsidR="00671122" w:rsidRPr="0024415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8.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Jednostka kontra urząd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>Procesie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 Franza Kafki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sąd, przed którym staje bohater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głównego bohatera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reakcje bohatera na poranne zajście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 pod kątem absurdu i groteski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przestrzeń powieści w odniesieniu do motywu labiryntu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labiryntu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do tradycji kulturowej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*59. i 60.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Proces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Franza Kafki – symboliczne odczytanie powieści</w:t>
            </w:r>
          </w:p>
          <w:p w:rsidR="00671122" w:rsidRPr="000437E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rodziny i znajomych w życiu głównego bohatera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przemianę bohatera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tekście aluzje biblijne i zinterpretować ich znaczenie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kreacji świata przedstawionego podkreślający ponadczasowość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przypowieść o odźwiernym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rozmowę bohatera z księdzem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symboliczne znaczenie człowieka w oknie na początku i końcu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powieści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ujęcia motywu labiryntu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Procesie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Franza Kafki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Sklepach cynamonowych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Brunona Schulza </w:t>
            </w:r>
          </w:p>
          <w:p w:rsidR="00671122" w:rsidRPr="00D9191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wizje ludzkiego losu przedstawione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Procesie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Franza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Kafkii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Ignacego Witkiewicza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*61. i 62.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Woland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i jego świta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D9191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członków szatańskiej świty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sposoby przedstawiania szatana w różnych epokach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Wolanda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(m.in. przez pryzmat opinii wygłaszanych na jego temat)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członków szatańskiej świty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członków szatańskiej świty w powieści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kreacji szatana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Fausta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Johanna Wolfganga Goethego</w:t>
            </w:r>
          </w:p>
          <w:p w:rsidR="00671122" w:rsidRPr="007F0BE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przedstawienia dobra i zła na świecie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Michaiła Bułhakowa oraz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Fauście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Johanna Wolfganga Goethego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sens przemiany bohaterów podczas lotu w przestworzach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motto w odniesieniu do całości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przestrzeni w powieści</w:t>
            </w:r>
          </w:p>
        </w:tc>
        <w:tc>
          <w:tcPr>
            <w:tcW w:w="2571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odnieść sposób przedstawienia szatana w powieści do tradycji kulturowej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Czy mieszkańcy Moskwy zmienili się wewnętrznie?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CF1844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scenę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wady mieszkańców Moskwy przedstawione przez narratora w scenie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 w całej powieści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kreacji bohaterów drugoplanowych w utworze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scenie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topos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theatrum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mundi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jego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sposób zachowania szatańskiej świty w stosunku do mieszkańców Moskwy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scenę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 omówić jej znaczenie w planie ideowym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wskazać podobie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stwa w sposobie ukazania wielkomiejskiego spo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ecze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stwa na obr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azie Ottona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Dixa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408B">
              <w:rPr>
                <w:rFonts w:ascii="Times New Roman" w:hAnsi="Times New Roman"/>
                <w:i/>
                <w:sz w:val="20"/>
                <w:szCs w:val="20"/>
              </w:rPr>
              <w:t xml:space="preserve">Wielkie miasto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i w powie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ci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Michaiła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Bu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hakowa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*64. </w:t>
            </w:r>
          </w:p>
          <w:p w:rsidR="00671122" w:rsidRPr="00CB4BB9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Miłość, która ocala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Michaiła Bułhakowa 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pierwsze spotkanie mistrza i Małgorzaty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zaprezentować historię miłości bohaterów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kreację Małgorzaty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miłość bohaterów w kategorii fatalizmu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zachowanie Małgorzaty po balu u szatana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przemiany Małgorzaty w wiedźmę w kontekście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wolności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zakończenie historii mistrza i Małgorzaty 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sposób zreinterpretowania historii Fausta i Małgorzaty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powieści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*65.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Wątki biblijne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24159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porównać kreacje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i Piłata z biblijnymi pierwowzorami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omówić filozofię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omówić sposób psychologizacji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i Piłata w powieści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omówić sposób kreacji Piłata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wprowadzenia historii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Piłata do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przedstawienia Mateusza Lewity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Judy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Kiriatu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pomiędzy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Wolandem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Mateuszem w końcówce powieści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sekularyzacji historii biblijnej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tęsknoty Piłata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tradycji kulturowej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*66. </w:t>
            </w:r>
          </w:p>
          <w:p w:rsidR="00671122" w:rsidRPr="009B7C9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Ewa Lipska,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Miłość, droga Pani Schubert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 (wybór)</w:t>
            </w:r>
          </w:p>
        </w:tc>
        <w:tc>
          <w:tcPr>
            <w:tcW w:w="2319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cechy gatunkowe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nadawcę listów</w:t>
            </w:r>
          </w:p>
        </w:tc>
        <w:tc>
          <w:tcPr>
            <w:tcW w:w="2342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metafory opisujące miłość i zinterpretować ich znaczenie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kreacji miłości w utworach Ewy Lipskiej z historią mistrza i Małgorzaty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auto"/>
          </w:tcPr>
          <w:p w:rsidR="00671122" w:rsidRPr="009B7C95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obraz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Kochankowie z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Vence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kontekście utworów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122A97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67. i 68. </w:t>
            </w:r>
          </w:p>
          <w:p w:rsidR="00671122" w:rsidRPr="004678C7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Poprawność językowa. Norma językowa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innowacje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normę językową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kryteria poprawności językowej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podział innowacji językowych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funkcje innowacji językowych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modę językową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różnice pomiędzy normą wzorcową a normą użytkową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wyrazy zgodne z normą językową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zmiany zachodzące w normie językowej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ocenić 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podane elementy pod k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>tem kryterió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w poprawno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ci j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ę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zykowej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odróżnić</w:t>
            </w:r>
            <w:r w:rsidRPr="00E50E87">
              <w:rPr>
                <w:rFonts w:ascii="Times New Roman" w:hAnsi="Times New Roman"/>
                <w:sz w:val="20"/>
                <w:szCs w:val="20"/>
              </w:rPr>
              <w:t xml:space="preserve"> zamierzoną innowację językową od błędu językowego</w:t>
            </w:r>
          </w:p>
        </w:tc>
        <w:tc>
          <w:tcPr>
            <w:tcW w:w="2571" w:type="dxa"/>
            <w:shd w:val="clear" w:color="auto" w:fill="E7E6E6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funkcje innowacji językowych w tekstach literackich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69. </w:t>
            </w:r>
          </w:p>
          <w:p w:rsidR="00671122" w:rsidRPr="00043DF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komunikacyjne –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wykorzystywać teorię podczas wykonywania zadań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lastRenderedPageBreak/>
              <w:t>• poszerzać swoją 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wiedzę językową przy analizie tekstów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literackich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70. </w:t>
            </w:r>
          </w:p>
          <w:p w:rsidR="00671122" w:rsidRPr="00043DF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Błędy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klasyfikację błędów językowych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typy błędów językowych </w:t>
            </w:r>
          </w:p>
          <w:p w:rsidR="00671122" w:rsidRPr="00A86A2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podział błędów językowych ze względu na obszary języka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przyczyny powstawania błędów językowych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językowe w tekście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błędy językowe znalezione w tekście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poprawić błędy językowe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polegają błędy językowe w tekście</w:t>
            </w:r>
          </w:p>
          <w:p w:rsidR="00671122" w:rsidRPr="0063656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DWUDZIESTOLECIE MIĘDZYWOJENNE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671122" w:rsidRPr="009706AD" w:rsidTr="00834263">
        <w:trPr>
          <w:trHeight w:val="2066"/>
        </w:trPr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*71. </w:t>
            </w:r>
          </w:p>
          <w:p w:rsidR="00671122" w:rsidRPr="00A564E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Felieton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cechy i funkcje felietonów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felietonów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etapy tworzenia felietonów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stylu publicystycznego w felietonie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felietonów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język i styl felietonów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języka podanego felietonu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zredagować felieton</w:t>
            </w:r>
          </w:p>
        </w:tc>
        <w:tc>
          <w:tcPr>
            <w:tcW w:w="2571" w:type="dxa"/>
            <w:shd w:val="clear" w:color="auto" w:fill="E7E6E6"/>
          </w:tcPr>
          <w:p w:rsidR="00671122" w:rsidRPr="00FD649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72. </w:t>
            </w:r>
          </w:p>
          <w:p w:rsidR="00671122" w:rsidRPr="004678C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:rsidR="00671122" w:rsidRPr="00A174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O EPOCE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73. </w:t>
            </w:r>
          </w:p>
          <w:p w:rsidR="00671122" w:rsidRPr="0054178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Wojna i okupacja – kontekst historyczno-społeczny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ramy czasowe epoki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formy represji na obszarach okupowanych przez III Rzeszę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sytuację panującą w okupowanej Polsce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zjawisko Holokaustu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Polskiego Państwa Podziemnego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życie codzienne w Generalnym Gubernatorstwie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74. </w:t>
            </w:r>
          </w:p>
          <w:p w:rsidR="00671122" w:rsidRPr="0054178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Sztuka wobec wojny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ograniczenia rozwoju sztuki w czasie II wojny światowej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formy funkcjonowania sztuki w czasie II wojny światowej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wojny na rozwój sztuki i sytuację artystów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sztuki okolicznościowej na okupowanych terenach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fotografii w czasie II wojny światowej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dzieła sztuki powstałe w okresie wojny i okupacji </w:t>
            </w:r>
          </w:p>
        </w:tc>
        <w:tc>
          <w:tcPr>
            <w:tcW w:w="2571" w:type="dxa"/>
            <w:shd w:val="clear" w:color="auto" w:fill="FFFFFF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dzieła sztuki okresu wojny i okupacji pod względem formalnym 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0318AC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75. </w:t>
            </w:r>
          </w:p>
          <w:p w:rsidR="00671122" w:rsidRPr="00D36B5F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Historiozoficzna refleksja nad dziejami ludzkości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Historia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związane z militariami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prezentowania upływającego czasu przez podmiot liryczny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funkcję odwołań do militarnej przeszłości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koncepcję dziejów wyłaniającą się z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zestawienia w wierszu przeszłości i teraźniejszości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ostatnią strofę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zawartą w wierszu historiozoficzną koncepcję dziejów do tradycji literackiej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76. </w:t>
            </w:r>
          </w:p>
          <w:p w:rsidR="00671122" w:rsidRPr="00E60AF7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Tragizm pokolenia Kolumbów 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Pokolenie </w:t>
            </w:r>
            <w:r w:rsidRPr="00F8262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Wiatr drzewa spienia…</w:t>
            </w:r>
            <w:r w:rsidRPr="00F8262E">
              <w:rPr>
                <w:rFonts w:ascii="Times New Roman" w:hAnsi="Times New Roman"/>
                <w:b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Krzysztofa Kamila Baczyńskiego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motywy arkadyjskie i katastroficzne w pierwszej części wiersza</w:t>
            </w:r>
          </w:p>
          <w:p w:rsidR="00671122" w:rsidRPr="00D370C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zestawienie motywów arkadyjskich i katastroficznych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kompozycyjną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paralelizmów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środkowej części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wartości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utraconych przez członków pokolenia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znaczenie odwołania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Iliady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Homera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77. </w:t>
            </w:r>
          </w:p>
          <w:p w:rsidR="00671122" w:rsidRPr="00D370C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 głową na karabinie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Krzysztofa Kamila Baczyńskiego – polemika z poezją tyrtejską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przeszłości i teraźniejszości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i funkcje kontrastowego zestawienia przeszłości i teraźniejszości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 wierszu motyw żołnierza do tradycji literackiej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78. </w:t>
            </w:r>
          </w:p>
          <w:p w:rsidR="00671122" w:rsidRPr="00F3204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Dziecko wobec wojny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Elegia o… 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chłopcu polskim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cechy elegii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cierpiącej matki do tradycji literackiej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utworu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79. </w:t>
            </w:r>
          </w:p>
          <w:p w:rsidR="00671122" w:rsidRPr="005F07A1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Mityzacja miłości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Erotyku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przedstawione w wierszu relacje między kochankami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liryki miłosnej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 biograficzny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nastrój wiersza i wskazać środki językowe, dzięki którym został on osiągnięty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ostatnią strofę – dedykację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80. </w:t>
            </w:r>
          </w:p>
          <w:p w:rsidR="00671122" w:rsidRPr="001925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 wskazówki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81. </w:t>
            </w:r>
          </w:p>
          <w:p w:rsidR="00671122" w:rsidRPr="009B44F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uporządkować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przetworzyć informacje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rozpoznać główne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problemy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sformułować argumenty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potwierdzające stanowiska autorów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82. </w:t>
            </w:r>
          </w:p>
          <w:p w:rsidR="00671122" w:rsidRPr="00E928C0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Problem etycznej odpowiedzialności świadków zbrodni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Campo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Fiori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podobieństwa pomiędzy opisanymi wydarzeniami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podmiotu lirycznego wiersza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historyczne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znaczenie motywu karuzeli dla przekazu 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83. </w:t>
            </w:r>
          </w:p>
          <w:p w:rsidR="00671122" w:rsidRPr="00217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Pytania o sens sztuki po wojnie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Przedmowa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  <w:p w:rsidR="00671122" w:rsidRPr="002174C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Pr="003F613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>dwa modele poezji ukryte pod sformu</w:t>
            </w:r>
            <w:r w:rsidRPr="002174CD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owaniami: </w:t>
            </w:r>
            <w:proofErr w:type="spellStart"/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>mowaprosta</w:t>
            </w:r>
            <w:proofErr w:type="spellEnd"/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>czarodziejstwo słów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84. </w:t>
            </w:r>
          </w:p>
          <w:p w:rsidR="00671122" w:rsidRPr="00706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Dwa obrazy rzeczywistości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Walcu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dwa plany czasowe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funkcję klamry kompozycyjnej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omówić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sposób ukazania balu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obrazy poetyckie będące wizjami katastrofy XX w.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wykorzystany w wierszu motyw tańca do tradycji literackiej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85. </w:t>
            </w:r>
          </w:p>
          <w:p w:rsidR="00671122" w:rsidRPr="00706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Wyznanie ocalonego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kontrastowe pojęcia wymienione przez podmiot liryczny </w:t>
            </w:r>
          </w:p>
          <w:p w:rsidR="00671122" w:rsidRPr="002832E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w wierszu</w:t>
            </w:r>
          </w:p>
          <w:p w:rsidR="00671122" w:rsidRPr="003F613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wykorzystania kontrastowych pojęć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powtórzenia wyrazu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widziałem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wierszu konteksty biblijne i wyjaśnić ich funkcję 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funkcję klamry kompozycyjnej utworu</w:t>
            </w:r>
          </w:p>
        </w:tc>
        <w:tc>
          <w:tcPr>
            <w:tcW w:w="2571" w:type="dxa"/>
            <w:shd w:val="clear" w:color="auto" w:fill="E7E6E6"/>
          </w:tcPr>
          <w:p w:rsidR="00671122" w:rsidRPr="002832E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86. </w:t>
            </w:r>
          </w:p>
          <w:p w:rsidR="00671122" w:rsidRPr="002832E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Manifestacja żalu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Lamencie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przedstawione w wierszu atrybuty młodości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lirycznego wiersza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cechy gatunkowe lamentu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utworze i określić ich funkcję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prezentacji w wierszu atrybutów młodości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podmiotu lirycznego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nawiązania biblijne i mitologiczne oraz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Pr="00E347E6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87. </w:t>
            </w:r>
          </w:p>
          <w:p w:rsidR="00671122" w:rsidRPr="00E347E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Samotność w cierpieniu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Ściana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Tadeusza Różewicza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bohaterki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obraz cierpiącej matki do tradycji kulturowej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tytułowej ściany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88. </w:t>
            </w:r>
          </w:p>
          <w:p w:rsidR="00671122" w:rsidRPr="00597AB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89.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człowieka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 </w:t>
            </w:r>
          </w:p>
          <w:p w:rsidR="00671122" w:rsidRPr="008A1AA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różne reakcje osób wychodzących z wagonów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kreację narratora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kreacje bohaterów tekstu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esesmanów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konteksty: historyczny i biograficzny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gwary obozowej w tekście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cechy człowieka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zlagrowanego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behawioralnego sposobu opisu bohaterów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90.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zła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</w:t>
            </w:r>
          </w:p>
          <w:p w:rsidR="00671122" w:rsidRPr="00BA07F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zachowania więźniów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opisu behawioralnego w prezentacji rzeczywistości obozowej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relacji kat – ofiara w tekście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Dekalog odwrócony w rzeczywistości obozowej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w tekście tragizmu więźniów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prowadzenia rozmowy przez więźniów przed przybyciem transportu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91. </w:t>
            </w:r>
          </w:p>
          <w:p w:rsidR="00671122" w:rsidRPr="0011665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Jan Józef Szczepański,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 nieznanym trybunałem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AB567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funkcje, jakie – według autora eseju – pełniły obozy koncentracyjne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dlaczego autor nazywa czyn franciszkanina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wstrząsającym przełomem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esej Jana Józefa Szczepańskiego z wierszem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Różewicza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język eseju Jana Józefa Szczepańskiego z językiem prozy Tadeusza Borowskiego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92. </w:t>
            </w:r>
          </w:p>
          <w:p w:rsidR="00671122" w:rsidRPr="00F6775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Irit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Amiel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Spóźniona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(wybór)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bohaterów wierszy</w:t>
            </w:r>
          </w:p>
          <w:p w:rsidR="00671122" w:rsidRPr="009A5D8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bohaterki wiersza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  <w:p w:rsidR="00671122" w:rsidRPr="0067037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wierszach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ubioru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tytuł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Egzamin z Zagłady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obowiązków przedstawionych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Egzamin z Zagłady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93. </w:t>
            </w:r>
          </w:p>
          <w:p w:rsidR="00671122" w:rsidRPr="002166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Zyta Rudzka,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Ślicznotka doktora Józefa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powieści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fragmentów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Pani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Czechny</w:t>
            </w:r>
            <w:proofErr w:type="spellEnd"/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Pani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Czechny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siebie i swoich doświadczeń wojennych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podobieństwa pomiędzy pensjonariuszami domu pomocy społecznej a więźniami obozu koncentracyjnego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opisów cielesności we fragmentach powieści Zyty Rudzkiej i opowiadaniach Tadeusza Borowskiego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94. </w:t>
            </w:r>
          </w:p>
          <w:p w:rsidR="00671122" w:rsidRPr="004768F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główne problemy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sformułować argumenty potwierdzające stanowiska autorów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95. i 96.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Rzeczywistość łagrów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Innym świecie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:rsidR="00671122" w:rsidRPr="00965ED9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kolejne elementy systemu opresji w ZSRR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rzeczywistość obozową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opisaną w tekście Wielką Przemianę więźnia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 i znaczenie poszczególnych instytucji obozowych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hierarchię panującą w obozie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obóz jako instytucję wychowawczą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mechanizmy obronne więźniów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przedstawionego w tekście stopniowego pozbawiania więźnia człowieczeństwa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biograficzny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97.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Problematyka moralna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Innego świata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:rsidR="00671122" w:rsidRPr="00B53A7E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bohaterów utworu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pomiędzy więźniami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dali się całkowicie upodlić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podjęli próbę zachowania człowieczeństwa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obóz jako system utrzymywania więźniów tuż poniżej granicy człowieczeństwa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ukazania więźniów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Innym świecie </w:t>
            </w:r>
            <w:r w:rsidRPr="00C74819">
              <w:rPr>
                <w:rFonts w:ascii="Times New Roman" w:hAnsi="Times New Roman"/>
                <w:sz w:val="20"/>
                <w:szCs w:val="20"/>
              </w:rPr>
              <w:t xml:space="preserve">Gustawa </w:t>
            </w:r>
            <w:proofErr w:type="spellStart"/>
            <w:r w:rsidRPr="00C74819">
              <w:rPr>
                <w:rFonts w:ascii="Times New Roman" w:hAnsi="Times New Roman"/>
                <w:sz w:val="20"/>
                <w:szCs w:val="20"/>
              </w:rPr>
              <w:t>Herlinga-Grudzińskiego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utworach Tadeusza Borowskiego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rozdział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Upadek Paryża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procesu reifikacji</w:t>
            </w:r>
          </w:p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98.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Inny świat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Gustawa Herlinga-Grudzińskiego – literatura piękna czy literatura faktu?</w:t>
            </w:r>
          </w:p>
          <w:p w:rsidR="00671122" w:rsidRPr="00B53A7E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faktu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piękną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literatury faktu w utworze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języka świadczące o przynależności utworu do literatury pięknej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znaczenie klamry kompozycyjnej utworu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różne płaszczyzny interpretacji tekstu: psychologiczną, polityczną, socjologiczną, filozoficzną, etyczną</w:t>
            </w:r>
          </w:p>
        </w:tc>
        <w:tc>
          <w:tcPr>
            <w:tcW w:w="2571" w:type="dxa"/>
            <w:shd w:val="clear" w:color="auto" w:fill="E7E6E6"/>
          </w:tcPr>
          <w:p w:rsidR="00671122" w:rsidRPr="00763DF5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językowej fragmentów rozdziału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Ręka w ogniu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99. </w:t>
            </w:r>
          </w:p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Gieorgij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Władimow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Wierny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Rusłan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. Historia obozowego psa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pomiędzy panem a psem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nazwać emocje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Rusłana</w:t>
            </w:r>
            <w:proofErr w:type="spellEnd"/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rolę, jaką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odgrywał w łagrze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świat łagru widziany oczami psa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historię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jako metaforę systemu totalitarnego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jako kata i ofiarę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100. i 101.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Historia deformuje, pamięć ocala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Hanny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Krall</w:t>
            </w:r>
            <w:proofErr w:type="spellEnd"/>
          </w:p>
          <w:p w:rsidR="00671122" w:rsidRPr="00B0237A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historie poszczególnych ludzi, na których koncentruje się Marek Edelman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postacie historyczne, o których jest mowa w tekście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relacji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Marka Edelmana wydarzenia istotne z perspektywy historycznej i te pomijane w raportach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różnice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pomiędzy wielką a małą historią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mówienia przez Marka Edelmana o Mordechaju Anielewiczu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relacjonowania w tekście wydarzeń i funkcję komentarzy Edelmana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 sposobu mówienia przez Edelmana o sobie i swojej roli po powstaniu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mechanizm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pamięci w kontekście nawracania motywów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102.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 śmierci, życiu i Panu Bogu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Hanny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Krall</w:t>
            </w:r>
            <w:proofErr w:type="spellEnd"/>
          </w:p>
          <w:p w:rsidR="00671122" w:rsidRPr="00685BC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powody wybuchu powstania w getcie przedstawione przez Marka Edelmana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różne sposoby mówienia o śmierci w tekście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funkcję Marka Edelmana w getcie i omówić jej wpływ na bohatera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sposoby postrzegania Boga przez bohaterów tekstu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mówienia o życiu w kontekście operacji serca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doświadczeń życiowych człowieka na sposób postrzegania przez niego Boga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tekstu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współistnienia w tekście dwóch płaszczyzn czasowych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FF3DFC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Wojciech Tochman,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Jakbyś kamień jadła 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reportażu w tekście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doktor Ewę Klonowski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identyfikacji zwłok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fragmenty reportażu Wojciecha Tochmana ze </w:t>
            </w:r>
            <w:r w:rsidRPr="00E954F8">
              <w:rPr>
                <w:rFonts w:ascii="Times New Roman" w:hAnsi="Times New Roman"/>
                <w:i/>
                <w:sz w:val="20"/>
                <w:szCs w:val="20"/>
              </w:rPr>
              <w:t>Zdążyć przed Panem Bogiem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Hanny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Krall</w:t>
            </w:r>
            <w:proofErr w:type="spellEnd"/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przestrzeni, w której jest dokonywana identyfikacja zwłok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języka relacji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historyczny reportażu Wojciecha Tochmana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FF3DFC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sz w:val="20"/>
                <w:szCs w:val="20"/>
              </w:rPr>
              <w:t>WOJNA I OKUPACJA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FF3DFC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Tabu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pojęcie </w:t>
            </w:r>
            <w:r w:rsidRPr="00E954F8">
              <w:rPr>
                <w:rFonts w:ascii="Times New Roman" w:hAnsi="Times New Roman"/>
                <w:i/>
                <w:sz w:val="20"/>
                <w:szCs w:val="20"/>
              </w:rPr>
              <w:t>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obszary podlegające 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tabu językowe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strategie unikania języka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nieakceptowanego społecznie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wyjaśnić, jak zmieniały się zakres i znaczenie 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zjawiska wpływające na przemiany tabu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przyczyny tabuizacji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relacje pomiędzy tabu a sytuacją komunikacyjną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podane strategie unikania tabu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używać języka zastępczego w celu uniknięcia tabu językowego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konsekwencje łamania tabu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przykłady łamania tabu w mediach i kulturze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*106. </w:t>
            </w:r>
          </w:p>
          <w:p w:rsidR="00671122" w:rsidRPr="00A906E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wykorzystywać teorię podczas wykonywania zadań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poszerzać swoją 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TWORZENIE WYPOWIEDZI Z ELEMENTAMI RETORYKI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*107.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porównawcza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charakterystyczne interpretacji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dwa sposoby porównywania utworów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obszary, które trzeba wziąć pod uwagę podczas porównywania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interpretacji porównawczej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sporządzić plan odtwórczy interpretacji porównawczej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 podanych tekstów ważne dla analizy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sporządzić plan kompozycyjny analizy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ustalić zasadę, według której zestawiono teksty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przykładów interpretacji porównawczych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zredagować analizę porównawczą</w:t>
            </w: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75DF">
              <w:rPr>
                <w:rFonts w:ascii="Times New Roman" w:hAnsi="Times New Roman"/>
                <w:b/>
                <w:sz w:val="20"/>
                <w:szCs w:val="20"/>
              </w:rPr>
              <w:t>WOJNA I OKUPACJA – POWTÓRZENIE I 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108. </w:t>
            </w:r>
          </w:p>
          <w:p w:rsidR="00671122" w:rsidRPr="00117F0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:rsidR="00671122" w:rsidRPr="00A174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</w:tbl>
    <w:p w:rsidR="005D037E" w:rsidRDefault="005D037E"/>
    <w:p w:rsidR="005D037E" w:rsidRPr="002D4563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a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wie oceniania, klasyfikowania i promowania uczniów i słuchaczy w szkołach publicznych: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1) posiadającego orzeczenie o potrzebie kształcenia specjalnego – na podstawie tego orzeczenia oraz ustaleń zawartych w Ind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widualnym Programie Edukacyjno-Terapeutycznym,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2) posiadającego orzeczenie o potrzebie indywidualnego nauczania – na podstawie tego orzeczenia,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</w:t>
      </w:r>
      <w:r>
        <w:rPr>
          <w:rFonts w:ascii="Times" w:hAnsi="Times"/>
          <w:color w:val="000000"/>
          <w:sz w:val="27"/>
          <w:szCs w:val="27"/>
        </w:rPr>
        <w:t>a</w:t>
      </w:r>
      <w:r>
        <w:rPr>
          <w:rFonts w:ascii="Times" w:hAnsi="Times"/>
          <w:color w:val="000000"/>
          <w:sz w:val="27"/>
          <w:szCs w:val="27"/>
        </w:rPr>
        <w:t>kiego dostosowania – na podstawie tej opinii,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chofizycznych ucznia dokonanego przez nauczycieli i specjalistów;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Szczegółowe opisy dostosowań są ujęte w dokumentacji pomocy pedagogiczno- psychologicznej.</w:t>
      </w:r>
    </w:p>
    <w:p w:rsidR="005D037E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 xml:space="preserve">Wymagania edukacyjne zostały opracowane przez </w:t>
      </w:r>
      <w:r w:rsidR="008064D9">
        <w:rPr>
          <w:rFonts w:ascii="Times" w:hAnsi="Times"/>
          <w:b/>
          <w:bCs/>
          <w:color w:val="000000"/>
          <w:sz w:val="27"/>
          <w:szCs w:val="27"/>
        </w:rPr>
        <w:t xml:space="preserve">mgr </w:t>
      </w:r>
      <w:r w:rsidR="004766A9">
        <w:rPr>
          <w:rFonts w:ascii="Times" w:hAnsi="Times"/>
          <w:b/>
          <w:bCs/>
          <w:color w:val="000000"/>
          <w:sz w:val="27"/>
          <w:szCs w:val="27"/>
        </w:rPr>
        <w:t>M. Szewczuk</w:t>
      </w:r>
    </w:p>
    <w:p w:rsidR="005D037E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II. Sposoby sprawdzania osiągnięć edukacyjnych uczniów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1. W odpowiedziach pisemnych, w których poszczególne zadania są punktowane, ocena, jaką otrzymuje uczeń, jest zgodna z przyjętym rozkładem procentowym dla danej oceny tj.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0 - 40% - </w:t>
      </w:r>
      <w:proofErr w:type="spellStart"/>
      <w:r>
        <w:rPr>
          <w:rFonts w:ascii="Times" w:hAnsi="Times"/>
          <w:color w:val="000000"/>
          <w:sz w:val="27"/>
          <w:szCs w:val="27"/>
        </w:rPr>
        <w:t>ndst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41 - 50% - </w:t>
      </w:r>
      <w:proofErr w:type="spellStart"/>
      <w:r>
        <w:rPr>
          <w:rFonts w:ascii="Times" w:hAnsi="Times"/>
          <w:color w:val="000000"/>
          <w:sz w:val="27"/>
          <w:szCs w:val="27"/>
        </w:rPr>
        <w:t>dop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51 - 70% - </w:t>
      </w:r>
      <w:proofErr w:type="spellStart"/>
      <w:r>
        <w:rPr>
          <w:rFonts w:ascii="Times" w:hAnsi="Times"/>
          <w:color w:val="000000"/>
          <w:sz w:val="27"/>
          <w:szCs w:val="27"/>
        </w:rPr>
        <w:t>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71 - 89% - </w:t>
      </w:r>
      <w:proofErr w:type="spellStart"/>
      <w:r>
        <w:rPr>
          <w:rFonts w:ascii="Times" w:hAnsi="Times"/>
          <w:color w:val="000000"/>
          <w:sz w:val="27"/>
          <w:szCs w:val="27"/>
        </w:rPr>
        <w:t>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90 - 98% - </w:t>
      </w:r>
      <w:proofErr w:type="spellStart"/>
      <w:r>
        <w:rPr>
          <w:rFonts w:ascii="Times" w:hAnsi="Times"/>
          <w:color w:val="000000"/>
          <w:sz w:val="27"/>
          <w:szCs w:val="27"/>
        </w:rPr>
        <w:t>bdb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99 -100% - cel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2. Ocenom bieżącym nadaje się następujące wagi: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-wypracowania o charakterze maturalnym, testy syntetyzujące wiedzę i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umiejętnościdotyczące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co najmniej dwóch epok litera</w:t>
      </w:r>
      <w:r w:rsidRPr="002D4563">
        <w:rPr>
          <w:rFonts w:ascii="Times" w:hAnsi="Times"/>
          <w:color w:val="000000"/>
          <w:sz w:val="27"/>
          <w:szCs w:val="27"/>
        </w:rPr>
        <w:t>c</w:t>
      </w:r>
      <w:r w:rsidRPr="002D4563">
        <w:rPr>
          <w:rFonts w:ascii="Times" w:hAnsi="Times"/>
          <w:color w:val="000000"/>
          <w:sz w:val="27"/>
          <w:szCs w:val="27"/>
        </w:rPr>
        <w:t>kich: 3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-sprawdziany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dotyczące:znajomości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lektur, wiedzy o epoce oraz sprawdzające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kompetencjejęzykowe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i literackie</w:t>
      </w:r>
      <w:r>
        <w:rPr>
          <w:rFonts w:ascii="Times" w:hAnsi="Times"/>
          <w:color w:val="000000"/>
          <w:sz w:val="27"/>
          <w:szCs w:val="27"/>
        </w:rPr>
        <w:t>:</w:t>
      </w:r>
      <w:r w:rsidRPr="002D4563">
        <w:rPr>
          <w:rFonts w:ascii="Times" w:hAnsi="Times"/>
          <w:color w:val="000000"/>
          <w:sz w:val="27"/>
          <w:szCs w:val="27"/>
        </w:rPr>
        <w:t xml:space="preserve"> 3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krótkie formy pisemne</w:t>
      </w:r>
      <w:r w:rsidRPr="002D4563">
        <w:rPr>
          <w:rFonts w:ascii="Times" w:hAnsi="Times"/>
          <w:color w:val="000000"/>
          <w:sz w:val="27"/>
          <w:szCs w:val="27"/>
        </w:rPr>
        <w:t>, wypowiedzi ustne, prezentacje, referaty, inne prace dodatkowe: 2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-prace domowe, aktywność, recytacja: 1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Ocena roczna, wynikająca ze średniej ważonej, jest oceną minimalną. Nauczyciel, biorąc pod uwagę stopień opanowania mat</w:t>
      </w:r>
      <w:r>
        <w:rPr>
          <w:rFonts w:ascii="Times" w:hAnsi="Times"/>
          <w:color w:val="000000"/>
          <w:sz w:val="27"/>
          <w:szCs w:val="27"/>
        </w:rPr>
        <w:t>e</w:t>
      </w:r>
      <w:r>
        <w:rPr>
          <w:rFonts w:ascii="Times" w:hAnsi="Times"/>
          <w:color w:val="000000"/>
          <w:sz w:val="27"/>
          <w:szCs w:val="27"/>
        </w:rPr>
        <w:t>riału, ma prawo do ustalenia oceny rocznej o jeden stopień wyższej.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5. </w:t>
      </w:r>
      <w:r w:rsidRPr="003342AC">
        <w:rPr>
          <w:rFonts w:ascii="Times" w:hAnsi="Times"/>
          <w:color w:val="000000"/>
          <w:sz w:val="27"/>
          <w:szCs w:val="27"/>
        </w:rPr>
        <w:t>Narzędzia do bieżącej kontroli wyników nauczania: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-sprawdzian pisemny (90 min.)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-wypracowanie o charakterze pracy maturalnej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-test (45 min.)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>krótka forma pisemna</w:t>
      </w:r>
      <w:r w:rsidRPr="003342AC">
        <w:rPr>
          <w:rFonts w:ascii="Times" w:hAnsi="Times"/>
          <w:color w:val="000000"/>
          <w:sz w:val="27"/>
          <w:szCs w:val="27"/>
        </w:rPr>
        <w:t xml:space="preserve"> obejmująca wiedzę z trzech ostatnich lekcji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z tekstem (rozumienie czytanego tekstu)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domowa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-odpowiedź ustna, sprawdzająca bieżące wiadomości, o charakterze wypowiedzi maturalnej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-recytacja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-referat, prezentacja, projekt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-ocena aktywności w czasie lekcji</w:t>
      </w:r>
      <w:r>
        <w:rPr>
          <w:rFonts w:ascii="Times" w:hAnsi="Times"/>
          <w:color w:val="000000"/>
          <w:sz w:val="27"/>
          <w:szCs w:val="27"/>
        </w:rPr>
        <w:t>.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Dodatkowe oceny uczeń może uzyskać za udział w: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-Olimpiadzie Literatury i Języka Polskieg</w:t>
      </w:r>
      <w:r>
        <w:rPr>
          <w:rFonts w:ascii="Times" w:hAnsi="Times"/>
          <w:color w:val="000000"/>
          <w:sz w:val="27"/>
          <w:szCs w:val="27"/>
        </w:rPr>
        <w:t>o – konkursach przedmiotowych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 przedsięwzięciach kulturalnych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6. </w:t>
      </w:r>
      <w:r w:rsidRPr="003342AC">
        <w:rPr>
          <w:rFonts w:ascii="Times" w:hAnsi="Times"/>
          <w:color w:val="000000"/>
          <w:sz w:val="27"/>
          <w:szCs w:val="27"/>
        </w:rPr>
        <w:t xml:space="preserve">W przypadku usprawiedliwionej nieobecności uczeń ma prawo do uzgodnienia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znauczycielem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terminu uzupełnienia braków i zaliczenia sprawdzianów, których z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powoduabsencji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nie napisał. </w:t>
      </w:r>
      <w:r>
        <w:rPr>
          <w:rFonts w:ascii="Times" w:hAnsi="Times"/>
          <w:color w:val="000000"/>
          <w:sz w:val="27"/>
          <w:szCs w:val="27"/>
        </w:rPr>
        <w:t xml:space="preserve">Termin uzupełnienia braków to 7 dni od momentu pojawienia się w szkole. 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7. Uczeń ma obowiązek uzupełnić brakujące zadanie do 3 dni od momentu stwierdzenia takiego braku. 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8. Uczeń ma prawo do poprawy oceny w przeciągu tygodnia od momentu oddania przez nauczyciela sprawdzianu. </w:t>
      </w:r>
    </w:p>
    <w:p w:rsidR="005D037E" w:rsidRDefault="005D037E" w:rsidP="005D037E">
      <w:pPr>
        <w:rPr>
          <w:rFonts w:ascii="Times New Roman" w:hAnsi="Times New Roman"/>
          <w:sz w:val="28"/>
          <w:szCs w:val="28"/>
        </w:rPr>
      </w:pPr>
      <w:r>
        <w:rPr>
          <w:rFonts w:ascii="Times" w:hAnsi="Times"/>
          <w:color w:val="000000"/>
          <w:sz w:val="27"/>
          <w:szCs w:val="27"/>
        </w:rPr>
        <w:t xml:space="preserve">9. </w:t>
      </w:r>
      <w:r w:rsidRPr="003342AC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sytuacjach</w:t>
      </w:r>
      <w:r w:rsidRPr="003342AC">
        <w:rPr>
          <w:rFonts w:ascii="Times New Roman" w:hAnsi="Times New Roman"/>
          <w:sz w:val="28"/>
          <w:szCs w:val="28"/>
        </w:rPr>
        <w:t xml:space="preserve"> szczególnych </w:t>
      </w:r>
      <w:r>
        <w:rPr>
          <w:rFonts w:ascii="Times New Roman" w:hAnsi="Times New Roman"/>
          <w:sz w:val="28"/>
          <w:szCs w:val="28"/>
        </w:rPr>
        <w:t xml:space="preserve">wszystkie wskazane wyżej terminy i formy ustalane są </w:t>
      </w:r>
      <w:r w:rsidRPr="003342AC">
        <w:rPr>
          <w:rFonts w:ascii="Times New Roman" w:hAnsi="Times New Roman"/>
          <w:sz w:val="28"/>
          <w:szCs w:val="28"/>
        </w:rPr>
        <w:t xml:space="preserve">indywidualnie przez nauczyciela. </w:t>
      </w:r>
    </w:p>
    <w:p w:rsidR="005D037E" w:rsidRDefault="005D037E" w:rsidP="005D037E">
      <w:r>
        <w:rPr>
          <w:rFonts w:ascii="Times New Roman" w:hAnsi="Times New Roman"/>
          <w:sz w:val="28"/>
          <w:szCs w:val="28"/>
        </w:rPr>
        <w:t xml:space="preserve">10. Uczeń ma prawo zgłosić nieprzygotowanie do lekcji – obowiązują zasady zapisane w Statucie szkoły. 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/>
    <w:sectPr w:rsidR="005D037E" w:rsidSect="007073E3">
      <w:pgSz w:w="16838" w:h="11906" w:orient="landscape"/>
      <w:pgMar w:top="708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autoHyphenation/>
  <w:hyphenationZone w:val="425"/>
  <w:characterSpacingControl w:val="doNotCompress"/>
  <w:compat/>
  <w:rsids>
    <w:rsidRoot w:val="00506B33"/>
    <w:rsid w:val="003867B5"/>
    <w:rsid w:val="00441DC5"/>
    <w:rsid w:val="004766A9"/>
    <w:rsid w:val="004A08CB"/>
    <w:rsid w:val="00506B33"/>
    <w:rsid w:val="005D037E"/>
    <w:rsid w:val="005E3F21"/>
    <w:rsid w:val="00671122"/>
    <w:rsid w:val="007073E3"/>
    <w:rsid w:val="008064D9"/>
    <w:rsid w:val="00E15D64"/>
    <w:rsid w:val="00EF1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31A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7331A"/>
    <w:rPr>
      <w:rFonts w:ascii="Calibri" w:eastAsia="Calibri" w:hAnsi="Calibri" w:cs="Times New Roman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A7331A"/>
    <w:rPr>
      <w:vertAlign w:val="superscript"/>
    </w:rPr>
  </w:style>
  <w:style w:type="character" w:styleId="Odwoanieprzypisukocowego">
    <w:name w:val="endnote reference"/>
    <w:uiPriority w:val="99"/>
    <w:rsid w:val="007073E3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331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331A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7331A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uiPriority w:val="20"/>
    <w:qFormat/>
    <w:rsid w:val="00A7331A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331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073E3"/>
    <w:pPr>
      <w:spacing w:after="140"/>
    </w:pPr>
  </w:style>
  <w:style w:type="paragraph" w:styleId="Lista">
    <w:name w:val="List"/>
    <w:basedOn w:val="Tekstpodstawowy"/>
    <w:rsid w:val="007073E3"/>
    <w:rPr>
      <w:rFonts w:cs="Arial"/>
    </w:rPr>
  </w:style>
  <w:style w:type="paragraph" w:styleId="Legenda">
    <w:name w:val="caption"/>
    <w:basedOn w:val="Normalny"/>
    <w:qFormat/>
    <w:rsid w:val="007073E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073E3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A733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31A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7073E3"/>
  </w:style>
  <w:style w:type="paragraph" w:styleId="Stopka">
    <w:name w:val="footer"/>
    <w:basedOn w:val="Normalny"/>
    <w:link w:val="StopkaZnak"/>
    <w:uiPriority w:val="99"/>
    <w:unhideWhenUsed/>
    <w:rsid w:val="00A7331A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A7331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331A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7331A"/>
    <w:rPr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D037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11096</Words>
  <Characters>66577</Characters>
  <Application>Microsoft Office Word</Application>
  <DocSecurity>0</DocSecurity>
  <Lines>554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PEAQ</dc:creator>
  <cp:lastModifiedBy>ILO</cp:lastModifiedBy>
  <cp:revision>2</cp:revision>
  <dcterms:created xsi:type="dcterms:W3CDTF">2025-09-02T09:34:00Z</dcterms:created>
  <dcterms:modified xsi:type="dcterms:W3CDTF">2025-09-02T09:34:00Z</dcterms:modified>
  <dc:language>pl-PL</dc:language>
</cp:coreProperties>
</file>